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D5A" w:rsidRPr="00474D5A" w:rsidRDefault="00474D5A" w:rsidP="00474D5A">
      <w:pPr>
        <w:shd w:val="clear" w:color="auto" w:fill="FFFFFF"/>
        <w:spacing w:before="450" w:after="180" w:line="405" w:lineRule="atLeast"/>
        <w:outlineLvl w:val="0"/>
        <w:rPr>
          <w:rFonts w:ascii="Adobe Blank" w:eastAsia="Times New Roman" w:hAnsi="Adobe Blank" w:cs="Times New Roman"/>
          <w:caps/>
          <w:color w:val="FF3333"/>
          <w:spacing w:val="30"/>
          <w:kern w:val="36"/>
          <w:sz w:val="36"/>
          <w:szCs w:val="36"/>
        </w:rPr>
      </w:pPr>
      <w:r w:rsidRPr="00474D5A">
        <w:rPr>
          <w:rFonts w:ascii="Adobe Blank" w:eastAsia="Times New Roman" w:hAnsi="Adobe Blank" w:cs="Times New Roman"/>
          <w:caps/>
          <w:color w:val="FF3333"/>
          <w:spacing w:val="30"/>
          <w:kern w:val="36"/>
          <w:sz w:val="36"/>
          <w:szCs w:val="36"/>
        </w:rPr>
        <w:t>CITATION QUICK GUIDE</w:t>
      </w:r>
    </w:p>
    <w:p w:rsidR="00474D5A" w:rsidRPr="00474D5A" w:rsidRDefault="00474D5A" w:rsidP="00474D5A">
      <w:pPr>
        <w:shd w:val="clear" w:color="auto" w:fill="FFFFFF"/>
        <w:spacing w:before="100" w:beforeAutospacing="1"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42"/>
          <w:szCs w:val="42"/>
        </w:rPr>
        <w:t>Notes and Bibliography: Sample Citations</w:t>
      </w: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t> </w:t>
      </w:r>
    </w:p>
    <w:p w:rsidR="00474D5A" w:rsidRPr="00474D5A" w:rsidRDefault="00474D5A" w:rsidP="00474D5A">
      <w:pPr>
        <w:shd w:val="clear" w:color="auto" w:fill="FFFFFF"/>
        <w:spacing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The following examples illustrate the notes and bibliography style. Sample notes show full citations followed by shortened forms that would be used after the first citation. Sample bibliography entries follow the notes. For more details and many more examples, see chapters 16 and 17 of Turabian. (For examples of the same citations using the author-date system, go to </w:t>
      </w:r>
      <w:hyperlink r:id="rId4" w:history="1">
        <w:r w:rsidRPr="00474D5A">
          <w:rPr>
            <w:rFonts w:ascii="Times" w:eastAsia="Times New Roman" w:hAnsi="Times" w:cs="Times"/>
            <w:color w:val="FF3333"/>
            <w:sz w:val="27"/>
            <w:szCs w:val="27"/>
          </w:rPr>
          <w:t>Author-Date: Sample Citations</w:t>
        </w:r>
      </w:hyperlink>
      <w:r w:rsidRPr="00474D5A">
        <w:rPr>
          <w:rFonts w:ascii="Times" w:eastAsia="Times New Roman" w:hAnsi="Times" w:cs="Times"/>
          <w:color w:val="000000"/>
          <w:sz w:val="27"/>
          <w:szCs w:val="27"/>
        </w:rPr>
        <w:t>.)</w:t>
      </w: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t>BOOK</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 Katie Kitamura, </w:t>
      </w:r>
      <w:r w:rsidRPr="00474D5A">
        <w:rPr>
          <w:rFonts w:ascii="Times" w:eastAsia="Times New Roman" w:hAnsi="Times" w:cs="Times"/>
          <w:i/>
          <w:iCs/>
          <w:color w:val="000000"/>
          <w:sz w:val="27"/>
          <w:szCs w:val="27"/>
        </w:rPr>
        <w:t>A Separation</w:t>
      </w:r>
      <w:r w:rsidRPr="00474D5A">
        <w:rPr>
          <w:rFonts w:ascii="Times" w:eastAsia="Times New Roman" w:hAnsi="Times" w:cs="Times"/>
          <w:color w:val="000000"/>
          <w:sz w:val="27"/>
          <w:szCs w:val="27"/>
        </w:rPr>
        <w:t> (New York: Riverhead Books,</w:t>
      </w:r>
      <w:r w:rsidRPr="00474D5A">
        <w:rPr>
          <w:rFonts w:ascii="Times" w:eastAsia="Times New Roman" w:hAnsi="Times" w:cs="Times"/>
          <w:i/>
          <w:iCs/>
          <w:color w:val="000000"/>
          <w:sz w:val="27"/>
          <w:szCs w:val="27"/>
        </w:rPr>
        <w:t> </w:t>
      </w:r>
      <w:r w:rsidRPr="00474D5A">
        <w:rPr>
          <w:rFonts w:ascii="Times" w:eastAsia="Times New Roman" w:hAnsi="Times" w:cs="Times"/>
          <w:color w:val="000000"/>
          <w:sz w:val="27"/>
          <w:szCs w:val="27"/>
        </w:rPr>
        <w:t>2017), 25.</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2. Sharon </w:t>
      </w:r>
      <w:proofErr w:type="spellStart"/>
      <w:r w:rsidRPr="00474D5A">
        <w:rPr>
          <w:rFonts w:ascii="Times" w:eastAsia="Times New Roman" w:hAnsi="Times" w:cs="Times"/>
          <w:color w:val="000000"/>
          <w:sz w:val="27"/>
          <w:szCs w:val="27"/>
        </w:rPr>
        <w:t>Sassler</w:t>
      </w:r>
      <w:proofErr w:type="spellEnd"/>
      <w:r w:rsidRPr="00474D5A">
        <w:rPr>
          <w:rFonts w:ascii="Times" w:eastAsia="Times New Roman" w:hAnsi="Times" w:cs="Times"/>
          <w:color w:val="000000"/>
          <w:sz w:val="27"/>
          <w:szCs w:val="27"/>
        </w:rPr>
        <w:t xml:space="preserve"> and Amanda Jayne Miller, </w:t>
      </w:r>
      <w:r w:rsidRPr="00474D5A">
        <w:rPr>
          <w:rFonts w:ascii="Times" w:eastAsia="Times New Roman" w:hAnsi="Times" w:cs="Times"/>
          <w:i/>
          <w:iCs/>
          <w:color w:val="000000"/>
          <w:sz w:val="27"/>
          <w:szCs w:val="27"/>
        </w:rPr>
        <w:t>Cohabitation Nation: Gender, Class, and the Remaking of Relationships</w:t>
      </w:r>
      <w:r w:rsidRPr="00474D5A">
        <w:rPr>
          <w:rFonts w:ascii="Times" w:eastAsia="Times New Roman" w:hAnsi="Times" w:cs="Times"/>
          <w:color w:val="000000"/>
          <w:sz w:val="27"/>
          <w:szCs w:val="27"/>
        </w:rPr>
        <w:t> (Oakland: University of California Press, 2017), 114.</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3. Kitamura, </w:t>
      </w:r>
      <w:r w:rsidRPr="00474D5A">
        <w:rPr>
          <w:rFonts w:ascii="Times" w:eastAsia="Times New Roman" w:hAnsi="Times" w:cs="Times"/>
          <w:i/>
          <w:iCs/>
          <w:color w:val="000000"/>
          <w:sz w:val="27"/>
          <w:szCs w:val="27"/>
        </w:rPr>
        <w:t>Separation</w:t>
      </w:r>
      <w:r w:rsidRPr="00474D5A">
        <w:rPr>
          <w:rFonts w:ascii="Times" w:eastAsia="Times New Roman" w:hAnsi="Times" w:cs="Times"/>
          <w:color w:val="000000"/>
          <w:sz w:val="27"/>
          <w:szCs w:val="27"/>
        </w:rPr>
        <w:t>, 91–92.</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4. </w:t>
      </w:r>
      <w:proofErr w:type="spellStart"/>
      <w:r w:rsidRPr="00474D5A">
        <w:rPr>
          <w:rFonts w:ascii="Times" w:eastAsia="Times New Roman" w:hAnsi="Times" w:cs="Times"/>
          <w:color w:val="000000"/>
          <w:sz w:val="27"/>
          <w:szCs w:val="27"/>
        </w:rPr>
        <w:t>Sassler</w:t>
      </w:r>
      <w:proofErr w:type="spellEnd"/>
      <w:r w:rsidRPr="00474D5A">
        <w:rPr>
          <w:rFonts w:ascii="Times" w:eastAsia="Times New Roman" w:hAnsi="Times" w:cs="Times"/>
          <w:color w:val="000000"/>
          <w:sz w:val="27"/>
          <w:szCs w:val="27"/>
        </w:rPr>
        <w:t xml:space="preserve"> and Miller, </w:t>
      </w:r>
      <w:r w:rsidRPr="00474D5A">
        <w:rPr>
          <w:rFonts w:ascii="Times" w:eastAsia="Times New Roman" w:hAnsi="Times" w:cs="Times"/>
          <w:i/>
          <w:iCs/>
          <w:color w:val="000000"/>
          <w:sz w:val="27"/>
          <w:szCs w:val="27"/>
        </w:rPr>
        <w:t>Cohabitation Nation</w:t>
      </w:r>
      <w:r w:rsidRPr="00474D5A">
        <w:rPr>
          <w:rFonts w:ascii="Times" w:eastAsia="Times New Roman" w:hAnsi="Times" w:cs="Times"/>
          <w:color w:val="000000"/>
          <w:sz w:val="27"/>
          <w:szCs w:val="27"/>
        </w:rPr>
        <w:t>, 205.</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ENTRIES (IN ALPHABETICAL ORDER)</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Kitamura, Katie. </w:t>
      </w:r>
      <w:r w:rsidRPr="00474D5A">
        <w:rPr>
          <w:rFonts w:ascii="Times" w:eastAsia="Times New Roman" w:hAnsi="Times" w:cs="Times"/>
          <w:i/>
          <w:iCs/>
          <w:color w:val="000000"/>
          <w:sz w:val="27"/>
          <w:szCs w:val="27"/>
        </w:rPr>
        <w:t>A Separation</w:t>
      </w:r>
      <w:r w:rsidRPr="00474D5A">
        <w:rPr>
          <w:rFonts w:ascii="Times" w:eastAsia="Times New Roman" w:hAnsi="Times" w:cs="Times"/>
          <w:color w:val="000000"/>
          <w:sz w:val="27"/>
          <w:szCs w:val="27"/>
        </w:rPr>
        <w:t>. New York: Riverhead Books, 2017.</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roofErr w:type="spellStart"/>
      <w:r w:rsidRPr="00474D5A">
        <w:rPr>
          <w:rFonts w:ascii="Times" w:eastAsia="Times New Roman" w:hAnsi="Times" w:cs="Times"/>
          <w:color w:val="000000"/>
          <w:sz w:val="27"/>
          <w:szCs w:val="27"/>
        </w:rPr>
        <w:t>Sassler</w:t>
      </w:r>
      <w:proofErr w:type="spellEnd"/>
      <w:r w:rsidRPr="00474D5A">
        <w:rPr>
          <w:rFonts w:ascii="Times" w:eastAsia="Times New Roman" w:hAnsi="Times" w:cs="Times"/>
          <w:color w:val="000000"/>
          <w:sz w:val="27"/>
          <w:szCs w:val="27"/>
        </w:rPr>
        <w:t>, Sharon, and Amanda Jayne Miller. </w:t>
      </w:r>
      <w:r w:rsidRPr="00474D5A">
        <w:rPr>
          <w:rFonts w:ascii="Times" w:eastAsia="Times New Roman" w:hAnsi="Times" w:cs="Times"/>
          <w:i/>
          <w:iCs/>
          <w:color w:val="000000"/>
          <w:sz w:val="27"/>
          <w:szCs w:val="27"/>
        </w:rPr>
        <w:t>Cohabitation Nation: Gender, Class, and the Remaking of Relationships</w:t>
      </w:r>
      <w:r w:rsidRPr="00474D5A">
        <w:rPr>
          <w:rFonts w:ascii="Times" w:eastAsia="Times New Roman" w:hAnsi="Times" w:cs="Times"/>
          <w:color w:val="000000"/>
          <w:sz w:val="27"/>
          <w:szCs w:val="27"/>
        </w:rPr>
        <w:t>. Oakland: University of California Press, 2017.</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lastRenderedPageBreak/>
        <w:t>CHAPTER OR OTHER PART OF AN EDITED BOOK</w:t>
      </w:r>
    </w:p>
    <w:p w:rsidR="00474D5A" w:rsidRPr="00474D5A" w:rsidRDefault="00474D5A" w:rsidP="00474D5A">
      <w:pPr>
        <w:shd w:val="clear" w:color="auto" w:fill="FFFFFF"/>
        <w:spacing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In a note, cite specific pages. In the bibliography, include the page range for the chapter or part.</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 Mary Rowlandson, “The Narrative of My Captivity,” in </w:t>
      </w:r>
      <w:r w:rsidRPr="00474D5A">
        <w:rPr>
          <w:rFonts w:ascii="Times" w:eastAsia="Times New Roman" w:hAnsi="Times" w:cs="Times"/>
          <w:i/>
          <w:iCs/>
          <w:color w:val="000000"/>
          <w:sz w:val="27"/>
          <w:szCs w:val="27"/>
        </w:rPr>
        <w:t>The Making of the American Essay</w:t>
      </w:r>
      <w:r w:rsidRPr="00474D5A">
        <w:rPr>
          <w:rFonts w:ascii="Times" w:eastAsia="Times New Roman" w:hAnsi="Times" w:cs="Times"/>
          <w:color w:val="000000"/>
          <w:sz w:val="27"/>
          <w:szCs w:val="27"/>
        </w:rPr>
        <w:t xml:space="preserve">, ed. John </w:t>
      </w:r>
      <w:proofErr w:type="spellStart"/>
      <w:r w:rsidRPr="00474D5A">
        <w:rPr>
          <w:rFonts w:ascii="Times" w:eastAsia="Times New Roman" w:hAnsi="Times" w:cs="Times"/>
          <w:color w:val="000000"/>
          <w:sz w:val="27"/>
          <w:szCs w:val="27"/>
        </w:rPr>
        <w:t>D’Agata</w:t>
      </w:r>
      <w:proofErr w:type="spellEnd"/>
      <w:r w:rsidRPr="00474D5A">
        <w:rPr>
          <w:rFonts w:ascii="Times" w:eastAsia="Times New Roman" w:hAnsi="Times" w:cs="Times"/>
          <w:color w:val="000000"/>
          <w:sz w:val="27"/>
          <w:szCs w:val="27"/>
        </w:rPr>
        <w:t xml:space="preserve"> (Minneapolis: Graywolf Press, 2016), 19–20.</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2. Rowlandson, “Captivity,” 48.</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ENTRY</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Rowlandson, Mary. “The Narrative of My Captivity.” In </w:t>
      </w:r>
      <w:r w:rsidRPr="00474D5A">
        <w:rPr>
          <w:rFonts w:ascii="Times" w:eastAsia="Times New Roman" w:hAnsi="Times" w:cs="Times"/>
          <w:i/>
          <w:iCs/>
          <w:color w:val="000000"/>
          <w:sz w:val="27"/>
          <w:szCs w:val="27"/>
        </w:rPr>
        <w:t>The Making of the American Essay</w:t>
      </w:r>
      <w:r w:rsidRPr="00474D5A">
        <w:rPr>
          <w:rFonts w:ascii="Times" w:eastAsia="Times New Roman" w:hAnsi="Times" w:cs="Times"/>
          <w:color w:val="000000"/>
          <w:sz w:val="27"/>
          <w:szCs w:val="27"/>
        </w:rPr>
        <w:t xml:space="preserve">, edited by John </w:t>
      </w:r>
      <w:proofErr w:type="spellStart"/>
      <w:r w:rsidRPr="00474D5A">
        <w:rPr>
          <w:rFonts w:ascii="Times" w:eastAsia="Times New Roman" w:hAnsi="Times" w:cs="Times"/>
          <w:color w:val="000000"/>
          <w:sz w:val="27"/>
          <w:szCs w:val="27"/>
        </w:rPr>
        <w:t>D’Agata</w:t>
      </w:r>
      <w:proofErr w:type="spellEnd"/>
      <w:r w:rsidRPr="00474D5A">
        <w:rPr>
          <w:rFonts w:ascii="Times" w:eastAsia="Times New Roman" w:hAnsi="Times" w:cs="Times"/>
          <w:color w:val="000000"/>
          <w:sz w:val="27"/>
          <w:szCs w:val="27"/>
        </w:rPr>
        <w:t>, 19–56. Minneapolis: Graywolf Press, 2016.</w:t>
      </w:r>
    </w:p>
    <w:p w:rsidR="00474D5A" w:rsidRPr="00474D5A" w:rsidRDefault="00474D5A" w:rsidP="00474D5A">
      <w:pPr>
        <w:shd w:val="clear" w:color="auto" w:fill="FFFFFF"/>
        <w:spacing w:before="100" w:beforeAutospacing="1"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To cite an edited book as a whole, list the editor(s) first.</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1. John </w:t>
      </w:r>
      <w:proofErr w:type="spellStart"/>
      <w:r w:rsidRPr="00474D5A">
        <w:rPr>
          <w:rFonts w:ascii="Times" w:eastAsia="Times New Roman" w:hAnsi="Times" w:cs="Times"/>
          <w:color w:val="000000"/>
          <w:sz w:val="27"/>
          <w:szCs w:val="27"/>
        </w:rPr>
        <w:t>D’Agata</w:t>
      </w:r>
      <w:proofErr w:type="spellEnd"/>
      <w:r w:rsidRPr="00474D5A">
        <w:rPr>
          <w:rFonts w:ascii="Times" w:eastAsia="Times New Roman" w:hAnsi="Times" w:cs="Times"/>
          <w:color w:val="000000"/>
          <w:sz w:val="27"/>
          <w:szCs w:val="27"/>
        </w:rPr>
        <w:t>, ed., </w:t>
      </w:r>
      <w:r w:rsidRPr="00474D5A">
        <w:rPr>
          <w:rFonts w:ascii="Times" w:eastAsia="Times New Roman" w:hAnsi="Times" w:cs="Times"/>
          <w:i/>
          <w:iCs/>
          <w:color w:val="000000"/>
          <w:sz w:val="27"/>
          <w:szCs w:val="27"/>
        </w:rPr>
        <w:t>The Making of the American Essay</w:t>
      </w:r>
      <w:r w:rsidRPr="00474D5A">
        <w:rPr>
          <w:rFonts w:ascii="Times" w:eastAsia="Times New Roman" w:hAnsi="Times" w:cs="Times"/>
          <w:color w:val="000000"/>
          <w:sz w:val="27"/>
          <w:szCs w:val="27"/>
        </w:rPr>
        <w:t> (Minneapolis: Graywolf Press, 2016), 19–20.</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w:t>
      </w:r>
    </w:p>
    <w:p w:rsidR="00474D5A" w:rsidRPr="00474D5A" w:rsidRDefault="00474D5A" w:rsidP="00474D5A">
      <w:pPr>
        <w:shd w:val="clear" w:color="auto" w:fill="FFFFFF"/>
        <w:spacing w:before="100" w:beforeAutospacing="1"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2. </w:t>
      </w:r>
      <w:proofErr w:type="spellStart"/>
      <w:r w:rsidRPr="00474D5A">
        <w:rPr>
          <w:rFonts w:ascii="Times" w:eastAsia="Times New Roman" w:hAnsi="Times" w:cs="Times"/>
          <w:color w:val="000000"/>
          <w:sz w:val="27"/>
          <w:szCs w:val="27"/>
        </w:rPr>
        <w:t>D’Agata</w:t>
      </w:r>
      <w:proofErr w:type="spellEnd"/>
      <w:r w:rsidRPr="00474D5A">
        <w:rPr>
          <w:rFonts w:ascii="Times" w:eastAsia="Times New Roman" w:hAnsi="Times" w:cs="Times"/>
          <w:color w:val="000000"/>
          <w:sz w:val="27"/>
          <w:szCs w:val="27"/>
        </w:rPr>
        <w:t>, </w:t>
      </w:r>
      <w:r w:rsidRPr="00474D5A">
        <w:rPr>
          <w:rFonts w:ascii="Times" w:eastAsia="Times New Roman" w:hAnsi="Times" w:cs="Times"/>
          <w:i/>
          <w:iCs/>
          <w:color w:val="000000"/>
          <w:sz w:val="27"/>
          <w:szCs w:val="27"/>
        </w:rPr>
        <w:t>American Essay,</w:t>
      </w:r>
      <w:r w:rsidRPr="00474D5A">
        <w:rPr>
          <w:rFonts w:ascii="Times" w:eastAsia="Times New Roman" w:hAnsi="Times" w:cs="Times"/>
          <w:color w:val="000000"/>
          <w:sz w:val="27"/>
          <w:szCs w:val="27"/>
        </w:rPr>
        <w:t> 48.</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ENTRY</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roofErr w:type="spellStart"/>
      <w:r w:rsidRPr="00474D5A">
        <w:rPr>
          <w:rFonts w:ascii="Times" w:eastAsia="Times New Roman" w:hAnsi="Times" w:cs="Times"/>
          <w:color w:val="000000"/>
          <w:sz w:val="27"/>
          <w:szCs w:val="27"/>
        </w:rPr>
        <w:t>D’Agata</w:t>
      </w:r>
      <w:proofErr w:type="spellEnd"/>
      <w:r w:rsidRPr="00474D5A">
        <w:rPr>
          <w:rFonts w:ascii="Times" w:eastAsia="Times New Roman" w:hAnsi="Times" w:cs="Times"/>
          <w:color w:val="000000"/>
          <w:sz w:val="27"/>
          <w:szCs w:val="27"/>
        </w:rPr>
        <w:t>, John, ed. </w:t>
      </w:r>
      <w:r w:rsidRPr="00474D5A">
        <w:rPr>
          <w:rFonts w:ascii="Times" w:eastAsia="Times New Roman" w:hAnsi="Times" w:cs="Times"/>
          <w:i/>
          <w:iCs/>
          <w:color w:val="000000"/>
          <w:sz w:val="27"/>
          <w:szCs w:val="27"/>
        </w:rPr>
        <w:t>The Making of the American Essay. </w:t>
      </w:r>
      <w:r w:rsidRPr="00474D5A">
        <w:rPr>
          <w:rFonts w:ascii="Times" w:eastAsia="Times New Roman" w:hAnsi="Times" w:cs="Times"/>
          <w:color w:val="000000"/>
          <w:sz w:val="27"/>
          <w:szCs w:val="27"/>
        </w:rPr>
        <w:t>Minneapolis: Graywolf Press, 2016.</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w:t>
      </w: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lastRenderedPageBreak/>
        <w:t>TRANSLATED BOOK</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1. Jhumpa </w:t>
      </w:r>
      <w:proofErr w:type="spellStart"/>
      <w:r w:rsidRPr="00474D5A">
        <w:rPr>
          <w:rFonts w:ascii="Times" w:eastAsia="Times New Roman" w:hAnsi="Times" w:cs="Times"/>
          <w:color w:val="000000"/>
          <w:sz w:val="27"/>
          <w:szCs w:val="27"/>
        </w:rPr>
        <w:t>Lahiri</w:t>
      </w:r>
      <w:proofErr w:type="spellEnd"/>
      <w:r w:rsidRPr="00474D5A">
        <w:rPr>
          <w:rFonts w:ascii="Times" w:eastAsia="Times New Roman" w:hAnsi="Times" w:cs="Times"/>
          <w:color w:val="000000"/>
          <w:sz w:val="27"/>
          <w:szCs w:val="27"/>
        </w:rPr>
        <w:t>, </w:t>
      </w:r>
      <w:r w:rsidRPr="00474D5A">
        <w:rPr>
          <w:rFonts w:ascii="Times" w:eastAsia="Times New Roman" w:hAnsi="Times" w:cs="Times"/>
          <w:i/>
          <w:iCs/>
          <w:color w:val="000000"/>
          <w:sz w:val="27"/>
          <w:szCs w:val="27"/>
        </w:rPr>
        <w:t>In Other Words</w:t>
      </w:r>
      <w:r w:rsidRPr="00474D5A">
        <w:rPr>
          <w:rFonts w:ascii="Times" w:eastAsia="Times New Roman" w:hAnsi="Times" w:cs="Times"/>
          <w:color w:val="000000"/>
          <w:sz w:val="27"/>
          <w:szCs w:val="27"/>
        </w:rPr>
        <w:t>, trans. Ann Goldstein (New York: Alfred A. Knopf, 2016), 146.</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2. </w:t>
      </w:r>
      <w:proofErr w:type="spellStart"/>
      <w:r w:rsidRPr="00474D5A">
        <w:rPr>
          <w:rFonts w:ascii="Times" w:eastAsia="Times New Roman" w:hAnsi="Times" w:cs="Times"/>
          <w:color w:val="000000"/>
          <w:sz w:val="27"/>
          <w:szCs w:val="27"/>
        </w:rPr>
        <w:t>Lahiri</w:t>
      </w:r>
      <w:proofErr w:type="spellEnd"/>
      <w:r w:rsidRPr="00474D5A">
        <w:rPr>
          <w:rFonts w:ascii="Times" w:eastAsia="Times New Roman" w:hAnsi="Times" w:cs="Times"/>
          <w:color w:val="000000"/>
          <w:sz w:val="27"/>
          <w:szCs w:val="27"/>
        </w:rPr>
        <w:t>, </w:t>
      </w:r>
      <w:r w:rsidRPr="00474D5A">
        <w:rPr>
          <w:rFonts w:ascii="Times" w:eastAsia="Times New Roman" w:hAnsi="Times" w:cs="Times"/>
          <w:i/>
          <w:iCs/>
          <w:color w:val="000000"/>
          <w:sz w:val="27"/>
          <w:szCs w:val="27"/>
        </w:rPr>
        <w:t>In Other Words</w:t>
      </w:r>
      <w:r w:rsidRPr="00474D5A">
        <w:rPr>
          <w:rFonts w:ascii="Times" w:eastAsia="Times New Roman" w:hAnsi="Times" w:cs="Times"/>
          <w:color w:val="000000"/>
          <w:sz w:val="27"/>
          <w:szCs w:val="27"/>
        </w:rPr>
        <w:t>, 184.</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ENTRY</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roofErr w:type="spellStart"/>
      <w:r w:rsidRPr="00474D5A">
        <w:rPr>
          <w:rFonts w:ascii="Times" w:eastAsia="Times New Roman" w:hAnsi="Times" w:cs="Times"/>
          <w:color w:val="000000"/>
          <w:sz w:val="27"/>
          <w:szCs w:val="27"/>
        </w:rPr>
        <w:t>Lahiri</w:t>
      </w:r>
      <w:proofErr w:type="spellEnd"/>
      <w:r w:rsidRPr="00474D5A">
        <w:rPr>
          <w:rFonts w:ascii="Times" w:eastAsia="Times New Roman" w:hAnsi="Times" w:cs="Times"/>
          <w:color w:val="000000"/>
          <w:sz w:val="27"/>
          <w:szCs w:val="27"/>
        </w:rPr>
        <w:t>, Jhumpa. </w:t>
      </w:r>
      <w:r w:rsidRPr="00474D5A">
        <w:rPr>
          <w:rFonts w:ascii="Times" w:eastAsia="Times New Roman" w:hAnsi="Times" w:cs="Times"/>
          <w:i/>
          <w:iCs/>
          <w:color w:val="000000"/>
          <w:sz w:val="27"/>
          <w:szCs w:val="27"/>
        </w:rPr>
        <w:t>In Other Words</w:t>
      </w:r>
      <w:r w:rsidRPr="00474D5A">
        <w:rPr>
          <w:rFonts w:ascii="Times" w:eastAsia="Times New Roman" w:hAnsi="Times" w:cs="Times"/>
          <w:color w:val="000000"/>
          <w:sz w:val="27"/>
          <w:szCs w:val="27"/>
        </w:rPr>
        <w:t>. Translated by Ann Goldstein. New York: Alfred A. Knopf, 2016.</w:t>
      </w: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t>E-BOOK</w:t>
      </w:r>
    </w:p>
    <w:p w:rsidR="00474D5A" w:rsidRPr="00474D5A" w:rsidRDefault="00474D5A" w:rsidP="00474D5A">
      <w:pPr>
        <w:shd w:val="clear" w:color="auto" w:fill="FFFFFF"/>
        <w:spacing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For books consulted online, include a URL or the name of the database. For other types of e-books, name the format. If no fixed page numbers are available, cite a section title or a chapter or other number in the notes or, if possible, track down a version with fixed page numbers.</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 Fyodor Dostoevsky, </w:t>
      </w:r>
      <w:r w:rsidRPr="00474D5A">
        <w:rPr>
          <w:rFonts w:ascii="Times" w:eastAsia="Times New Roman" w:hAnsi="Times" w:cs="Times"/>
          <w:i/>
          <w:iCs/>
          <w:color w:val="000000"/>
          <w:sz w:val="27"/>
          <w:szCs w:val="27"/>
        </w:rPr>
        <w:t>Crime and Punishment</w:t>
      </w:r>
      <w:r w:rsidRPr="00474D5A">
        <w:rPr>
          <w:rFonts w:ascii="Times" w:eastAsia="Times New Roman" w:hAnsi="Times" w:cs="Times"/>
          <w:color w:val="000000"/>
          <w:sz w:val="27"/>
          <w:szCs w:val="27"/>
        </w:rPr>
        <w:t>, trans. Constance Garnett, ed. William Allan Neilson (New York: P. F. Collier &amp; Son, 1917), 444, https://archive.org/details/crimepunishment00dostuoft.</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2. Eric Schlosser, </w:t>
      </w:r>
      <w:r w:rsidRPr="00474D5A">
        <w:rPr>
          <w:rFonts w:ascii="Times" w:eastAsia="Times New Roman" w:hAnsi="Times" w:cs="Times"/>
          <w:i/>
          <w:iCs/>
          <w:color w:val="000000"/>
          <w:sz w:val="27"/>
          <w:szCs w:val="27"/>
        </w:rPr>
        <w:t>Fast Food Nation: The Dark Side of the American Meal</w:t>
      </w:r>
      <w:r w:rsidRPr="00474D5A">
        <w:rPr>
          <w:rFonts w:ascii="Times" w:eastAsia="Times New Roman" w:hAnsi="Times" w:cs="Times"/>
          <w:color w:val="000000"/>
          <w:sz w:val="27"/>
          <w:szCs w:val="27"/>
        </w:rPr>
        <w:t> (Boston: Houghton Mifflin, 2001), 88, ProQuest Ebrary.</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3. Jane Austen, </w:t>
      </w:r>
      <w:r w:rsidRPr="00474D5A">
        <w:rPr>
          <w:rFonts w:ascii="Times" w:eastAsia="Times New Roman" w:hAnsi="Times" w:cs="Times"/>
          <w:i/>
          <w:iCs/>
          <w:color w:val="000000"/>
          <w:sz w:val="27"/>
          <w:szCs w:val="27"/>
        </w:rPr>
        <w:t>Pride and Prejudice</w:t>
      </w:r>
      <w:r w:rsidRPr="00474D5A">
        <w:rPr>
          <w:rFonts w:ascii="Times" w:eastAsia="Times New Roman" w:hAnsi="Times" w:cs="Times"/>
          <w:color w:val="000000"/>
          <w:sz w:val="27"/>
          <w:szCs w:val="27"/>
        </w:rPr>
        <w:t> (New York: Penguin Classics, 2007), chap. 3, Kindle.</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4. Dostoevsky, </w:t>
      </w:r>
      <w:r w:rsidRPr="00474D5A">
        <w:rPr>
          <w:rFonts w:ascii="Times" w:eastAsia="Times New Roman" w:hAnsi="Times" w:cs="Times"/>
          <w:i/>
          <w:iCs/>
          <w:color w:val="000000"/>
          <w:sz w:val="27"/>
          <w:szCs w:val="27"/>
        </w:rPr>
        <w:t>Crime and Punishment</w:t>
      </w:r>
      <w:r w:rsidRPr="00474D5A">
        <w:rPr>
          <w:rFonts w:ascii="Times" w:eastAsia="Times New Roman" w:hAnsi="Times" w:cs="Times"/>
          <w:color w:val="000000"/>
          <w:sz w:val="27"/>
          <w:szCs w:val="27"/>
        </w:rPr>
        <w:t>, 504–5.</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5. Schlosser, </w:t>
      </w:r>
      <w:r w:rsidRPr="00474D5A">
        <w:rPr>
          <w:rFonts w:ascii="Times" w:eastAsia="Times New Roman" w:hAnsi="Times" w:cs="Times"/>
          <w:i/>
          <w:iCs/>
          <w:color w:val="000000"/>
          <w:sz w:val="27"/>
          <w:szCs w:val="27"/>
        </w:rPr>
        <w:t>Fast Food Nation</w:t>
      </w:r>
      <w:r w:rsidRPr="00474D5A">
        <w:rPr>
          <w:rFonts w:ascii="Times" w:eastAsia="Times New Roman" w:hAnsi="Times" w:cs="Times"/>
          <w:color w:val="000000"/>
          <w:sz w:val="27"/>
          <w:szCs w:val="27"/>
        </w:rPr>
        <w:t>, 100.</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6. Austen, </w:t>
      </w:r>
      <w:r w:rsidRPr="00474D5A">
        <w:rPr>
          <w:rFonts w:ascii="Times" w:eastAsia="Times New Roman" w:hAnsi="Times" w:cs="Times"/>
          <w:i/>
          <w:iCs/>
          <w:color w:val="000000"/>
          <w:sz w:val="27"/>
          <w:szCs w:val="27"/>
        </w:rPr>
        <w:t>Pride and Prejudice</w:t>
      </w:r>
      <w:r w:rsidRPr="00474D5A">
        <w:rPr>
          <w:rFonts w:ascii="Times" w:eastAsia="Times New Roman" w:hAnsi="Times" w:cs="Times"/>
          <w:color w:val="000000"/>
          <w:sz w:val="27"/>
          <w:szCs w:val="27"/>
        </w:rPr>
        <w:t>, chap. 14.</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ENTRIES (IN ALPHABETICAL ORDER)</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Austen, Jane. </w:t>
      </w:r>
      <w:r w:rsidRPr="00474D5A">
        <w:rPr>
          <w:rFonts w:ascii="Times" w:eastAsia="Times New Roman" w:hAnsi="Times" w:cs="Times"/>
          <w:i/>
          <w:iCs/>
          <w:color w:val="000000"/>
          <w:sz w:val="27"/>
          <w:szCs w:val="27"/>
        </w:rPr>
        <w:t>Pride and Prejudice</w:t>
      </w:r>
      <w:r w:rsidRPr="00474D5A">
        <w:rPr>
          <w:rFonts w:ascii="Times" w:eastAsia="Times New Roman" w:hAnsi="Times" w:cs="Times"/>
          <w:color w:val="000000"/>
          <w:sz w:val="27"/>
          <w:szCs w:val="27"/>
        </w:rPr>
        <w:t>. New York: Penguin Classics, 2007. Kindle.</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Dostoevsky, Fyodor. </w:t>
      </w:r>
      <w:r w:rsidRPr="00474D5A">
        <w:rPr>
          <w:rFonts w:ascii="Times" w:eastAsia="Times New Roman" w:hAnsi="Times" w:cs="Times"/>
          <w:i/>
          <w:iCs/>
          <w:color w:val="000000"/>
          <w:sz w:val="27"/>
          <w:szCs w:val="27"/>
        </w:rPr>
        <w:t>Crime and Punishment</w:t>
      </w:r>
      <w:r w:rsidRPr="00474D5A">
        <w:rPr>
          <w:rFonts w:ascii="Times" w:eastAsia="Times New Roman" w:hAnsi="Times" w:cs="Times"/>
          <w:color w:val="000000"/>
          <w:sz w:val="27"/>
          <w:szCs w:val="27"/>
        </w:rPr>
        <w:t>. Translated by Constance Garnett, edited by William Allan Neilson. New York: P. F. Collier &amp; Son, 1917. https://archive.org/details/crimepunishment00dostuoft.</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Schlosser, Eric. </w:t>
      </w:r>
      <w:r w:rsidRPr="00474D5A">
        <w:rPr>
          <w:rFonts w:ascii="Times" w:eastAsia="Times New Roman" w:hAnsi="Times" w:cs="Times"/>
          <w:i/>
          <w:iCs/>
          <w:color w:val="000000"/>
          <w:sz w:val="27"/>
          <w:szCs w:val="27"/>
        </w:rPr>
        <w:t>Fast Food Nation: The Dark Side of the American Meal</w:t>
      </w:r>
      <w:r w:rsidRPr="00474D5A">
        <w:rPr>
          <w:rFonts w:ascii="Times" w:eastAsia="Times New Roman" w:hAnsi="Times" w:cs="Times"/>
          <w:color w:val="000000"/>
          <w:sz w:val="27"/>
          <w:szCs w:val="27"/>
        </w:rPr>
        <w:t>. Boston: Houghton Mifflin, 2001. ProQuest Ebrary.</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lastRenderedPageBreak/>
        <w:t>THESIS OR DISSERTATION</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 Guadalupe Navarro-Garcia, “Integrating Social Justice Values in Educational Leadership: A Study of African American and Black University Presidents” (PhD diss., University of California, Los Angeles, 2016), 44, ProQuest Dissertations &amp; Theses Global.</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2. Navarro-Garcia, “Social Justice Values,” 125–26.</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ENTRY</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Navarro-Garcia, Guadalupe. “Integrating Social Justice Values in Educational Leadership: A Study of African American and Black University Presidents.” PhD diss., University of California, Los Angeles, 2016. ProQuest Dissertations &amp; Theses Global.</w:t>
      </w: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t>JOURNAL ARTICLE</w:t>
      </w:r>
    </w:p>
    <w:p w:rsidR="00474D5A" w:rsidRPr="00474D5A" w:rsidRDefault="00474D5A" w:rsidP="00474D5A">
      <w:pPr>
        <w:shd w:val="clear" w:color="auto" w:fill="FFFFFF"/>
        <w:spacing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In a note, cite specific page numbers. In the bibliography, include the page range for the whole article. For articles consulted online, include a URL or the name of the database. Many journal articles list a DOI (Digital Object Identifier). A DOI forms a permanent URL that begins https://doi.org/. This URL is preferable to the URL that appears in your browser’s address bar.</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 Ashley Hope Pérez, “Material Morality and the Logic of Degrees in Diderot’s </w:t>
      </w:r>
      <w:r w:rsidRPr="00474D5A">
        <w:rPr>
          <w:rFonts w:ascii="Times" w:eastAsia="Times New Roman" w:hAnsi="Times" w:cs="Times"/>
          <w:i/>
          <w:iCs/>
          <w:color w:val="000000"/>
          <w:sz w:val="27"/>
          <w:szCs w:val="27"/>
        </w:rPr>
        <w:t xml:space="preserve">Le </w:t>
      </w:r>
      <w:proofErr w:type="spellStart"/>
      <w:r w:rsidRPr="00474D5A">
        <w:rPr>
          <w:rFonts w:ascii="Times" w:eastAsia="Times New Roman" w:hAnsi="Times" w:cs="Times"/>
          <w:i/>
          <w:iCs/>
          <w:color w:val="000000"/>
          <w:sz w:val="27"/>
          <w:szCs w:val="27"/>
        </w:rPr>
        <w:t>neveu</w:t>
      </w:r>
      <w:proofErr w:type="spellEnd"/>
      <w:r w:rsidRPr="00474D5A">
        <w:rPr>
          <w:rFonts w:ascii="Times" w:eastAsia="Times New Roman" w:hAnsi="Times" w:cs="Times"/>
          <w:i/>
          <w:iCs/>
          <w:color w:val="000000"/>
          <w:sz w:val="27"/>
          <w:szCs w:val="27"/>
        </w:rPr>
        <w:t xml:space="preserve"> de Rameau</w:t>
      </w:r>
      <w:r w:rsidRPr="00474D5A">
        <w:rPr>
          <w:rFonts w:ascii="Times" w:eastAsia="Times New Roman" w:hAnsi="Times" w:cs="Times"/>
          <w:color w:val="000000"/>
          <w:sz w:val="27"/>
          <w:szCs w:val="27"/>
        </w:rPr>
        <w:t>,” </w:t>
      </w:r>
      <w:r w:rsidRPr="00474D5A">
        <w:rPr>
          <w:rFonts w:ascii="Times" w:eastAsia="Times New Roman" w:hAnsi="Times" w:cs="Times"/>
          <w:i/>
          <w:iCs/>
          <w:color w:val="000000"/>
          <w:sz w:val="27"/>
          <w:szCs w:val="27"/>
        </w:rPr>
        <w:t>Modern Philology</w:t>
      </w:r>
      <w:r w:rsidRPr="00474D5A">
        <w:rPr>
          <w:rFonts w:ascii="Times" w:eastAsia="Times New Roman" w:hAnsi="Times" w:cs="Times"/>
          <w:color w:val="000000"/>
          <w:sz w:val="27"/>
          <w:szCs w:val="27"/>
        </w:rPr>
        <w:t> 114, no. 4 (May 2017): 874, https://doi.org/10.1086/689836.</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2. Shao-</w:t>
      </w:r>
      <w:proofErr w:type="spellStart"/>
      <w:r w:rsidRPr="00474D5A">
        <w:rPr>
          <w:rFonts w:ascii="Times" w:eastAsia="Times New Roman" w:hAnsi="Times" w:cs="Times"/>
          <w:color w:val="000000"/>
          <w:sz w:val="27"/>
          <w:szCs w:val="27"/>
        </w:rPr>
        <w:t>Hsun</w:t>
      </w:r>
      <w:proofErr w:type="spellEnd"/>
      <w:r w:rsidRPr="00474D5A">
        <w:rPr>
          <w:rFonts w:ascii="Times" w:eastAsia="Times New Roman" w:hAnsi="Times" w:cs="Times"/>
          <w:color w:val="000000"/>
          <w:sz w:val="27"/>
          <w:szCs w:val="27"/>
        </w:rPr>
        <w:t xml:space="preserve"> </w:t>
      </w:r>
      <w:proofErr w:type="spellStart"/>
      <w:r w:rsidRPr="00474D5A">
        <w:rPr>
          <w:rFonts w:ascii="Times" w:eastAsia="Times New Roman" w:hAnsi="Times" w:cs="Times"/>
          <w:color w:val="000000"/>
          <w:sz w:val="27"/>
          <w:szCs w:val="27"/>
        </w:rPr>
        <w:t>Keng</w:t>
      </w:r>
      <w:proofErr w:type="spellEnd"/>
      <w:r w:rsidRPr="00474D5A">
        <w:rPr>
          <w:rFonts w:ascii="Times" w:eastAsia="Times New Roman" w:hAnsi="Times" w:cs="Times"/>
          <w:color w:val="000000"/>
          <w:sz w:val="27"/>
          <w:szCs w:val="27"/>
        </w:rPr>
        <w:t xml:space="preserve">, Chun-Hung Lin, and Peter F. </w:t>
      </w:r>
      <w:proofErr w:type="spellStart"/>
      <w:r w:rsidRPr="00474D5A">
        <w:rPr>
          <w:rFonts w:ascii="Times" w:eastAsia="Times New Roman" w:hAnsi="Times" w:cs="Times"/>
          <w:color w:val="000000"/>
          <w:sz w:val="27"/>
          <w:szCs w:val="27"/>
        </w:rPr>
        <w:t>Orazem</w:t>
      </w:r>
      <w:proofErr w:type="spellEnd"/>
      <w:r w:rsidRPr="00474D5A">
        <w:rPr>
          <w:rFonts w:ascii="Times" w:eastAsia="Times New Roman" w:hAnsi="Times" w:cs="Times"/>
          <w:color w:val="000000"/>
          <w:sz w:val="27"/>
          <w:szCs w:val="27"/>
        </w:rPr>
        <w:t>, “Expanding College Access in Taiwan, 1978–2014: Effects on Graduate Quality and Income Inequality,” </w:t>
      </w:r>
      <w:r w:rsidRPr="00474D5A">
        <w:rPr>
          <w:rFonts w:ascii="Times" w:eastAsia="Times New Roman" w:hAnsi="Times" w:cs="Times"/>
          <w:i/>
          <w:iCs/>
          <w:color w:val="000000"/>
          <w:sz w:val="27"/>
          <w:szCs w:val="27"/>
        </w:rPr>
        <w:t>Journal of Human Capital</w:t>
      </w:r>
      <w:r w:rsidRPr="00474D5A">
        <w:rPr>
          <w:rFonts w:ascii="Times" w:eastAsia="Times New Roman" w:hAnsi="Times" w:cs="Times"/>
          <w:color w:val="000000"/>
          <w:sz w:val="27"/>
          <w:szCs w:val="27"/>
        </w:rPr>
        <w:t> 11, no. 1 (Spring 2017): 9–10, https://doi.org/10.1086/690235.</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3. Peter LaSalle, “Conundrum: A Story about Reading,” </w:t>
      </w:r>
      <w:r w:rsidRPr="00474D5A">
        <w:rPr>
          <w:rFonts w:ascii="Times" w:eastAsia="Times New Roman" w:hAnsi="Times" w:cs="Times"/>
          <w:i/>
          <w:iCs/>
          <w:color w:val="000000"/>
          <w:sz w:val="27"/>
          <w:szCs w:val="27"/>
        </w:rPr>
        <w:t>New England Review</w:t>
      </w:r>
      <w:r w:rsidRPr="00474D5A">
        <w:rPr>
          <w:rFonts w:ascii="Times" w:eastAsia="Times New Roman" w:hAnsi="Times" w:cs="Times"/>
          <w:color w:val="000000"/>
          <w:sz w:val="27"/>
          <w:szCs w:val="27"/>
        </w:rPr>
        <w:t> 38, no. 1 (2017): 95, Project MUSE.</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4. Pérez, “Material Morality,” 880–81.</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5. </w:t>
      </w:r>
      <w:proofErr w:type="spellStart"/>
      <w:r w:rsidRPr="00474D5A">
        <w:rPr>
          <w:rFonts w:ascii="Times" w:eastAsia="Times New Roman" w:hAnsi="Times" w:cs="Times"/>
          <w:color w:val="000000"/>
          <w:sz w:val="27"/>
          <w:szCs w:val="27"/>
        </w:rPr>
        <w:t>Keng</w:t>
      </w:r>
      <w:proofErr w:type="spellEnd"/>
      <w:r w:rsidRPr="00474D5A">
        <w:rPr>
          <w:rFonts w:ascii="Times" w:eastAsia="Times New Roman" w:hAnsi="Times" w:cs="Times"/>
          <w:color w:val="000000"/>
          <w:sz w:val="27"/>
          <w:szCs w:val="27"/>
        </w:rPr>
        <w:t xml:space="preserve">, Lin, and </w:t>
      </w:r>
      <w:proofErr w:type="spellStart"/>
      <w:r w:rsidRPr="00474D5A">
        <w:rPr>
          <w:rFonts w:ascii="Times" w:eastAsia="Times New Roman" w:hAnsi="Times" w:cs="Times"/>
          <w:color w:val="000000"/>
          <w:sz w:val="27"/>
          <w:szCs w:val="27"/>
        </w:rPr>
        <w:t>Orazem</w:t>
      </w:r>
      <w:proofErr w:type="spellEnd"/>
      <w:r w:rsidRPr="00474D5A">
        <w:rPr>
          <w:rFonts w:ascii="Times" w:eastAsia="Times New Roman" w:hAnsi="Times" w:cs="Times"/>
          <w:color w:val="000000"/>
          <w:sz w:val="27"/>
          <w:szCs w:val="27"/>
        </w:rPr>
        <w:t>, “Expanding College Access,” 23.</w:t>
      </w: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6. LaSalle, “Conundrum,” 101.</w:t>
      </w: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lastRenderedPageBreak/>
        <w:t>BIBLIOGRAPHY ENTRIES (IN ALPHABETICAL ORDER)</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roofErr w:type="spellStart"/>
      <w:r w:rsidRPr="00474D5A">
        <w:rPr>
          <w:rFonts w:ascii="Times" w:eastAsia="Times New Roman" w:hAnsi="Times" w:cs="Times"/>
          <w:color w:val="000000"/>
          <w:sz w:val="27"/>
          <w:szCs w:val="27"/>
        </w:rPr>
        <w:t>Keng</w:t>
      </w:r>
      <w:proofErr w:type="spellEnd"/>
      <w:r w:rsidRPr="00474D5A">
        <w:rPr>
          <w:rFonts w:ascii="Times" w:eastAsia="Times New Roman" w:hAnsi="Times" w:cs="Times"/>
          <w:color w:val="000000"/>
          <w:sz w:val="27"/>
          <w:szCs w:val="27"/>
        </w:rPr>
        <w:t>, Shao-</w:t>
      </w:r>
      <w:proofErr w:type="spellStart"/>
      <w:r w:rsidRPr="00474D5A">
        <w:rPr>
          <w:rFonts w:ascii="Times" w:eastAsia="Times New Roman" w:hAnsi="Times" w:cs="Times"/>
          <w:color w:val="000000"/>
          <w:sz w:val="27"/>
          <w:szCs w:val="27"/>
        </w:rPr>
        <w:t>Hsun</w:t>
      </w:r>
      <w:proofErr w:type="spellEnd"/>
      <w:r w:rsidRPr="00474D5A">
        <w:rPr>
          <w:rFonts w:ascii="Times" w:eastAsia="Times New Roman" w:hAnsi="Times" w:cs="Times"/>
          <w:color w:val="000000"/>
          <w:sz w:val="27"/>
          <w:szCs w:val="27"/>
        </w:rPr>
        <w:t xml:space="preserve">, Chun-Hung Lin, and Peter F. </w:t>
      </w:r>
      <w:proofErr w:type="spellStart"/>
      <w:r w:rsidRPr="00474D5A">
        <w:rPr>
          <w:rFonts w:ascii="Times" w:eastAsia="Times New Roman" w:hAnsi="Times" w:cs="Times"/>
          <w:color w:val="000000"/>
          <w:sz w:val="27"/>
          <w:szCs w:val="27"/>
        </w:rPr>
        <w:t>Orazem</w:t>
      </w:r>
      <w:proofErr w:type="spellEnd"/>
      <w:r w:rsidRPr="00474D5A">
        <w:rPr>
          <w:rFonts w:ascii="Times" w:eastAsia="Times New Roman" w:hAnsi="Times" w:cs="Times"/>
          <w:color w:val="000000"/>
          <w:sz w:val="27"/>
          <w:szCs w:val="27"/>
        </w:rPr>
        <w:t>. “Expanding College Access in Taiwan, 1978–2014: Effects on Graduate Quality and Income Inequality.” </w:t>
      </w:r>
      <w:r w:rsidRPr="00474D5A">
        <w:rPr>
          <w:rFonts w:ascii="Times" w:eastAsia="Times New Roman" w:hAnsi="Times" w:cs="Times"/>
          <w:i/>
          <w:iCs/>
          <w:color w:val="000000"/>
          <w:sz w:val="27"/>
          <w:szCs w:val="27"/>
        </w:rPr>
        <w:t>Journal of Human Capital</w:t>
      </w:r>
      <w:r w:rsidRPr="00474D5A">
        <w:rPr>
          <w:rFonts w:ascii="Times" w:eastAsia="Times New Roman" w:hAnsi="Times" w:cs="Times"/>
          <w:color w:val="000000"/>
          <w:sz w:val="27"/>
          <w:szCs w:val="27"/>
        </w:rPr>
        <w:t> 11, no. 1 (Spring 2017): 1–34. https://doi.org/10.1086/690235.</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LaSalle, Peter. “Conundrum: A Story about Reading.” </w:t>
      </w:r>
      <w:r w:rsidRPr="00474D5A">
        <w:rPr>
          <w:rFonts w:ascii="Times" w:eastAsia="Times New Roman" w:hAnsi="Times" w:cs="Times"/>
          <w:i/>
          <w:iCs/>
          <w:color w:val="000000"/>
          <w:sz w:val="27"/>
          <w:szCs w:val="27"/>
        </w:rPr>
        <w:t>New England Review</w:t>
      </w:r>
      <w:r w:rsidRPr="00474D5A">
        <w:rPr>
          <w:rFonts w:ascii="Times" w:eastAsia="Times New Roman" w:hAnsi="Times" w:cs="Times"/>
          <w:color w:val="000000"/>
          <w:sz w:val="27"/>
          <w:szCs w:val="27"/>
        </w:rPr>
        <w:t> 38, no. 1 (2017): 95–109. Project MUSE.</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Pérez, Ashley Hope. “Material Morality and the Logic of Degrees in Diderot’s </w:t>
      </w:r>
      <w:r w:rsidRPr="00474D5A">
        <w:rPr>
          <w:rFonts w:ascii="Times" w:eastAsia="Times New Roman" w:hAnsi="Times" w:cs="Times"/>
          <w:i/>
          <w:iCs/>
          <w:color w:val="000000"/>
          <w:sz w:val="27"/>
          <w:szCs w:val="27"/>
        </w:rPr>
        <w:t xml:space="preserve">Le </w:t>
      </w:r>
      <w:proofErr w:type="spellStart"/>
      <w:r w:rsidRPr="00474D5A">
        <w:rPr>
          <w:rFonts w:ascii="Times" w:eastAsia="Times New Roman" w:hAnsi="Times" w:cs="Times"/>
          <w:i/>
          <w:iCs/>
          <w:color w:val="000000"/>
          <w:sz w:val="27"/>
          <w:szCs w:val="27"/>
        </w:rPr>
        <w:t>neveu</w:t>
      </w:r>
      <w:proofErr w:type="spellEnd"/>
      <w:r w:rsidRPr="00474D5A">
        <w:rPr>
          <w:rFonts w:ascii="Times" w:eastAsia="Times New Roman" w:hAnsi="Times" w:cs="Times"/>
          <w:i/>
          <w:iCs/>
          <w:color w:val="000000"/>
          <w:sz w:val="27"/>
          <w:szCs w:val="27"/>
        </w:rPr>
        <w:t xml:space="preserve"> de Rameau</w:t>
      </w:r>
      <w:r w:rsidRPr="00474D5A">
        <w:rPr>
          <w:rFonts w:ascii="Times" w:eastAsia="Times New Roman" w:hAnsi="Times" w:cs="Times"/>
          <w:color w:val="000000"/>
          <w:sz w:val="27"/>
          <w:szCs w:val="27"/>
        </w:rPr>
        <w:t>.” </w:t>
      </w:r>
      <w:r w:rsidRPr="00474D5A">
        <w:rPr>
          <w:rFonts w:ascii="Times" w:eastAsia="Times New Roman" w:hAnsi="Times" w:cs="Times"/>
          <w:i/>
          <w:iCs/>
          <w:color w:val="000000"/>
          <w:sz w:val="27"/>
          <w:szCs w:val="27"/>
        </w:rPr>
        <w:t>Modern Philology</w:t>
      </w:r>
      <w:r w:rsidRPr="00474D5A">
        <w:rPr>
          <w:rFonts w:ascii="Times" w:eastAsia="Times New Roman" w:hAnsi="Times" w:cs="Times"/>
          <w:color w:val="000000"/>
          <w:sz w:val="27"/>
          <w:szCs w:val="27"/>
        </w:rPr>
        <w:t> 114, no. 4 (May 2017): 872–98. https://doi.org/10.1086/689836.</w:t>
      </w:r>
    </w:p>
    <w:p w:rsidR="00474D5A" w:rsidRPr="00474D5A" w:rsidRDefault="00474D5A" w:rsidP="00474D5A">
      <w:pPr>
        <w:shd w:val="clear" w:color="auto" w:fill="FFFFFF"/>
        <w:spacing w:before="100" w:beforeAutospacing="1"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Journal articles often list many authors, especially in the sciences. If there are four or more authors, list up to ten in the bibliography; in a note, list only the first, followed by </w:t>
      </w:r>
      <w:r w:rsidRPr="00474D5A">
        <w:rPr>
          <w:rFonts w:ascii="Times" w:eastAsia="Times New Roman" w:hAnsi="Times" w:cs="Times"/>
          <w:i/>
          <w:iCs/>
          <w:color w:val="000000"/>
          <w:sz w:val="27"/>
          <w:szCs w:val="27"/>
        </w:rPr>
        <w:t>et al.</w:t>
      </w:r>
      <w:r w:rsidRPr="00474D5A">
        <w:rPr>
          <w:rFonts w:ascii="Times" w:eastAsia="Times New Roman" w:hAnsi="Times" w:cs="Times"/>
          <w:color w:val="000000"/>
          <w:sz w:val="27"/>
          <w:szCs w:val="27"/>
        </w:rPr>
        <w:t> (“and others”). For more than ten authors (not shown here), list the first seven in the bibliography, followed by </w:t>
      </w:r>
      <w:r w:rsidRPr="00474D5A">
        <w:rPr>
          <w:rFonts w:ascii="Times" w:eastAsia="Times New Roman" w:hAnsi="Times" w:cs="Times"/>
          <w:i/>
          <w:iCs/>
          <w:color w:val="000000"/>
          <w:sz w:val="27"/>
          <w:szCs w:val="27"/>
        </w:rPr>
        <w:t>et al.</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7. Jesse N. Weber et al., “Resist Globally, Infect Locally: A Transcontinental Test of Adaptation by Stickleback and Their Tapeworm Parasite,” </w:t>
      </w:r>
      <w:r w:rsidRPr="00474D5A">
        <w:rPr>
          <w:rFonts w:ascii="Times" w:eastAsia="Times New Roman" w:hAnsi="Times" w:cs="Times"/>
          <w:i/>
          <w:iCs/>
          <w:color w:val="000000"/>
          <w:sz w:val="27"/>
          <w:szCs w:val="27"/>
        </w:rPr>
        <w:t>American Naturalist</w:t>
      </w:r>
      <w:r w:rsidRPr="00474D5A">
        <w:rPr>
          <w:rFonts w:ascii="Times" w:eastAsia="Times New Roman" w:hAnsi="Times" w:cs="Times"/>
          <w:color w:val="000000"/>
          <w:sz w:val="27"/>
          <w:szCs w:val="27"/>
        </w:rPr>
        <w:t> 189, no. 1 (January 2017): 45, https://doi.org/10.1086/689597.</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8. Weber et al., “Resist Globally,” 48–49.</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ENTRY</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Weber, Jesse N., Martin Kalbe, Kum </w:t>
      </w:r>
      <w:proofErr w:type="spellStart"/>
      <w:r w:rsidRPr="00474D5A">
        <w:rPr>
          <w:rFonts w:ascii="Times" w:eastAsia="Times New Roman" w:hAnsi="Times" w:cs="Times"/>
          <w:color w:val="000000"/>
          <w:sz w:val="27"/>
          <w:szCs w:val="27"/>
        </w:rPr>
        <w:t>Chuan</w:t>
      </w:r>
      <w:proofErr w:type="spellEnd"/>
      <w:r w:rsidRPr="00474D5A">
        <w:rPr>
          <w:rFonts w:ascii="Times" w:eastAsia="Times New Roman" w:hAnsi="Times" w:cs="Times"/>
          <w:color w:val="000000"/>
          <w:sz w:val="27"/>
          <w:szCs w:val="27"/>
        </w:rPr>
        <w:t xml:space="preserve"> Shim, </w:t>
      </w:r>
      <w:proofErr w:type="spellStart"/>
      <w:r w:rsidRPr="00474D5A">
        <w:rPr>
          <w:rFonts w:ascii="Times" w:eastAsia="Times New Roman" w:hAnsi="Times" w:cs="Times"/>
          <w:color w:val="000000"/>
          <w:sz w:val="27"/>
          <w:szCs w:val="27"/>
        </w:rPr>
        <w:t>Noémie</w:t>
      </w:r>
      <w:proofErr w:type="spellEnd"/>
      <w:r w:rsidRPr="00474D5A">
        <w:rPr>
          <w:rFonts w:ascii="Times" w:eastAsia="Times New Roman" w:hAnsi="Times" w:cs="Times"/>
          <w:color w:val="000000"/>
          <w:sz w:val="27"/>
          <w:szCs w:val="27"/>
        </w:rPr>
        <w:t xml:space="preserve"> I. Erin, Natalie C. </w:t>
      </w:r>
      <w:proofErr w:type="spellStart"/>
      <w:r w:rsidRPr="00474D5A">
        <w:rPr>
          <w:rFonts w:ascii="Times" w:eastAsia="Times New Roman" w:hAnsi="Times" w:cs="Times"/>
          <w:color w:val="000000"/>
          <w:sz w:val="27"/>
          <w:szCs w:val="27"/>
        </w:rPr>
        <w:t>Steinel</w:t>
      </w:r>
      <w:proofErr w:type="spellEnd"/>
      <w:r w:rsidRPr="00474D5A">
        <w:rPr>
          <w:rFonts w:ascii="Times" w:eastAsia="Times New Roman" w:hAnsi="Times" w:cs="Times"/>
          <w:color w:val="000000"/>
          <w:sz w:val="27"/>
          <w:szCs w:val="27"/>
        </w:rPr>
        <w:t xml:space="preserve">, Lei Ma, and Daniel I. </w:t>
      </w:r>
      <w:proofErr w:type="spellStart"/>
      <w:r w:rsidRPr="00474D5A">
        <w:rPr>
          <w:rFonts w:ascii="Times" w:eastAsia="Times New Roman" w:hAnsi="Times" w:cs="Times"/>
          <w:color w:val="000000"/>
          <w:sz w:val="27"/>
          <w:szCs w:val="27"/>
        </w:rPr>
        <w:t>Bolnick</w:t>
      </w:r>
      <w:proofErr w:type="spellEnd"/>
      <w:r w:rsidRPr="00474D5A">
        <w:rPr>
          <w:rFonts w:ascii="Times" w:eastAsia="Times New Roman" w:hAnsi="Times" w:cs="Times"/>
          <w:color w:val="000000"/>
          <w:sz w:val="27"/>
          <w:szCs w:val="27"/>
        </w:rPr>
        <w:t>. “Resist Globally, Infect Locally: A Transcontinental Test of Adaptation by Stickleback and Their Tapeworm Parasite.” </w:t>
      </w:r>
      <w:r w:rsidRPr="00474D5A">
        <w:rPr>
          <w:rFonts w:ascii="Times" w:eastAsia="Times New Roman" w:hAnsi="Times" w:cs="Times"/>
          <w:i/>
          <w:iCs/>
          <w:color w:val="000000"/>
          <w:sz w:val="27"/>
          <w:szCs w:val="27"/>
        </w:rPr>
        <w:t>American Naturalist</w:t>
      </w:r>
      <w:r w:rsidRPr="00474D5A">
        <w:rPr>
          <w:rFonts w:ascii="Times" w:eastAsia="Times New Roman" w:hAnsi="Times" w:cs="Times"/>
          <w:color w:val="000000"/>
          <w:sz w:val="27"/>
          <w:szCs w:val="27"/>
        </w:rPr>
        <w:t xml:space="preserve"> 189, no. 1 (January 2017): 43–57. </w:t>
      </w:r>
      <w:hyperlink r:id="rId5" w:history="1">
        <w:r w:rsidRPr="00474D5A">
          <w:rPr>
            <w:rStyle w:val="Hyperlink"/>
            <w:rFonts w:ascii="Times" w:eastAsia="Times New Roman" w:hAnsi="Times" w:cs="Times"/>
            <w:sz w:val="27"/>
            <w:szCs w:val="27"/>
          </w:rPr>
          <w:t>https://doi.org/10.1086/689597</w:t>
        </w:r>
      </w:hyperlink>
      <w:r w:rsidRPr="00474D5A">
        <w:rPr>
          <w:rFonts w:ascii="Times" w:eastAsia="Times New Roman" w:hAnsi="Times" w:cs="Times"/>
          <w:color w:val="000000"/>
          <w:sz w:val="27"/>
          <w:szCs w:val="27"/>
        </w:rPr>
        <w:t>.</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lastRenderedPageBreak/>
        <w:t>NEWS OR MAGAZINE ARTICLE</w:t>
      </w:r>
    </w:p>
    <w:p w:rsidR="00474D5A" w:rsidRPr="00474D5A" w:rsidRDefault="00474D5A" w:rsidP="00474D5A">
      <w:pPr>
        <w:shd w:val="clear" w:color="auto" w:fill="FFFFFF"/>
        <w:spacing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Articles from newspapers or news sites, magazines, blogs, and the like are cited similarly. Page numbers, if any, can be cited in a note but are omitted from a bibliography entry. If you consulted the article online, include a URL or the name of the database.</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1. </w:t>
      </w:r>
      <w:proofErr w:type="spellStart"/>
      <w:r w:rsidRPr="00474D5A">
        <w:rPr>
          <w:rFonts w:ascii="Times" w:eastAsia="Times New Roman" w:hAnsi="Times" w:cs="Times"/>
          <w:color w:val="000000"/>
          <w:sz w:val="27"/>
          <w:szCs w:val="27"/>
        </w:rPr>
        <w:t>Farhad</w:t>
      </w:r>
      <w:proofErr w:type="spellEnd"/>
      <w:r w:rsidRPr="00474D5A">
        <w:rPr>
          <w:rFonts w:ascii="Times" w:eastAsia="Times New Roman" w:hAnsi="Times" w:cs="Times"/>
          <w:color w:val="000000"/>
          <w:sz w:val="27"/>
          <w:szCs w:val="27"/>
        </w:rPr>
        <w:t xml:space="preserve"> </w:t>
      </w:r>
      <w:proofErr w:type="spellStart"/>
      <w:r w:rsidRPr="00474D5A">
        <w:rPr>
          <w:rFonts w:ascii="Times" w:eastAsia="Times New Roman" w:hAnsi="Times" w:cs="Times"/>
          <w:color w:val="000000"/>
          <w:sz w:val="27"/>
          <w:szCs w:val="27"/>
        </w:rPr>
        <w:t>Manjoo</w:t>
      </w:r>
      <w:proofErr w:type="spellEnd"/>
      <w:r w:rsidRPr="00474D5A">
        <w:rPr>
          <w:rFonts w:ascii="Times" w:eastAsia="Times New Roman" w:hAnsi="Times" w:cs="Times"/>
          <w:color w:val="000000"/>
          <w:sz w:val="27"/>
          <w:szCs w:val="27"/>
        </w:rPr>
        <w:t>, “Snap Makes a Bet on the Cultural Supremacy of the Camera,” </w:t>
      </w:r>
      <w:r w:rsidRPr="00474D5A">
        <w:rPr>
          <w:rFonts w:ascii="Times" w:eastAsia="Times New Roman" w:hAnsi="Times" w:cs="Times"/>
          <w:i/>
          <w:iCs/>
          <w:color w:val="000000"/>
          <w:sz w:val="27"/>
          <w:szCs w:val="27"/>
        </w:rPr>
        <w:t>New York Times</w:t>
      </w:r>
      <w:r w:rsidRPr="00474D5A">
        <w:rPr>
          <w:rFonts w:ascii="Times" w:eastAsia="Times New Roman" w:hAnsi="Times" w:cs="Times"/>
          <w:color w:val="000000"/>
          <w:sz w:val="27"/>
          <w:szCs w:val="27"/>
        </w:rPr>
        <w:t>, March 8, 2017, https://www.nytimes.com/2017/03/08/technology/snap-makes-a-bet-on-the-cultural-supremacy-of-the-camera.html.</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2. Erin </w:t>
      </w:r>
      <w:proofErr w:type="spellStart"/>
      <w:r w:rsidRPr="00474D5A">
        <w:rPr>
          <w:rFonts w:ascii="Times" w:eastAsia="Times New Roman" w:hAnsi="Times" w:cs="Times"/>
          <w:color w:val="000000"/>
          <w:sz w:val="27"/>
          <w:szCs w:val="27"/>
        </w:rPr>
        <w:t>Anderssen</w:t>
      </w:r>
      <w:proofErr w:type="spellEnd"/>
      <w:r w:rsidRPr="00474D5A">
        <w:rPr>
          <w:rFonts w:ascii="Times" w:eastAsia="Times New Roman" w:hAnsi="Times" w:cs="Times"/>
          <w:color w:val="000000"/>
          <w:sz w:val="27"/>
          <w:szCs w:val="27"/>
        </w:rPr>
        <w:t>, “Through the Eyes of Generation Z,” </w:t>
      </w:r>
      <w:r w:rsidRPr="00474D5A">
        <w:rPr>
          <w:rFonts w:ascii="Times" w:eastAsia="Times New Roman" w:hAnsi="Times" w:cs="Times"/>
          <w:i/>
          <w:iCs/>
          <w:color w:val="000000"/>
          <w:sz w:val="27"/>
          <w:szCs w:val="27"/>
        </w:rPr>
        <w:t>Globe and Mail</w:t>
      </w:r>
      <w:r w:rsidRPr="00474D5A">
        <w:rPr>
          <w:rFonts w:ascii="Times" w:eastAsia="Times New Roman" w:hAnsi="Times" w:cs="Times"/>
          <w:color w:val="000000"/>
          <w:sz w:val="27"/>
          <w:szCs w:val="27"/>
        </w:rPr>
        <w:t> (Toronto), June 25, 2016, http://www.theglobeandmail.com/news/national/through-the-eyes-of-generation-z/article30571914/.</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3. Rob Pegoraro, “Apple’s iPhone Is Sleek, Smart and Simple,” </w:t>
      </w:r>
      <w:r w:rsidRPr="00474D5A">
        <w:rPr>
          <w:rFonts w:ascii="Times" w:eastAsia="Times New Roman" w:hAnsi="Times" w:cs="Times"/>
          <w:i/>
          <w:iCs/>
          <w:color w:val="000000"/>
          <w:sz w:val="27"/>
          <w:szCs w:val="27"/>
        </w:rPr>
        <w:t>Washington Post</w:t>
      </w:r>
      <w:r w:rsidRPr="00474D5A">
        <w:rPr>
          <w:rFonts w:ascii="Times" w:eastAsia="Times New Roman" w:hAnsi="Times" w:cs="Times"/>
          <w:color w:val="000000"/>
          <w:sz w:val="27"/>
          <w:szCs w:val="27"/>
        </w:rPr>
        <w:t>, July 5, 2007, LexisNexis Academic.</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4. Vinson Cunningham, “You Don’t Understand: John McWhorter Makes His Case for Black English,” </w:t>
      </w:r>
      <w:r w:rsidRPr="00474D5A">
        <w:rPr>
          <w:rFonts w:ascii="Times" w:eastAsia="Times New Roman" w:hAnsi="Times" w:cs="Times"/>
          <w:i/>
          <w:iCs/>
          <w:color w:val="000000"/>
          <w:sz w:val="27"/>
          <w:szCs w:val="27"/>
        </w:rPr>
        <w:t>New Yorker</w:t>
      </w:r>
      <w:r w:rsidRPr="00474D5A">
        <w:rPr>
          <w:rFonts w:ascii="Times" w:eastAsia="Times New Roman" w:hAnsi="Times" w:cs="Times"/>
          <w:color w:val="000000"/>
          <w:sz w:val="27"/>
          <w:szCs w:val="27"/>
        </w:rPr>
        <w:t>, May 15, 2017, 85.</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5. Dara Lind, “Moving to Canada, Explained,” </w:t>
      </w:r>
      <w:r w:rsidRPr="00474D5A">
        <w:rPr>
          <w:rFonts w:ascii="Times" w:eastAsia="Times New Roman" w:hAnsi="Times" w:cs="Times"/>
          <w:i/>
          <w:iCs/>
          <w:color w:val="000000"/>
          <w:sz w:val="27"/>
          <w:szCs w:val="27"/>
        </w:rPr>
        <w:t>Vox</w:t>
      </w:r>
      <w:r w:rsidRPr="00474D5A">
        <w:rPr>
          <w:rFonts w:ascii="Times" w:eastAsia="Times New Roman" w:hAnsi="Times" w:cs="Times"/>
          <w:color w:val="000000"/>
          <w:sz w:val="27"/>
          <w:szCs w:val="27"/>
        </w:rPr>
        <w:t>, September 15, 2016, http://www.vox.com/2016/5/9/11608830/move-to-canada-how.</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6. </w:t>
      </w:r>
      <w:proofErr w:type="spellStart"/>
      <w:r w:rsidRPr="00474D5A">
        <w:rPr>
          <w:rFonts w:ascii="Times" w:eastAsia="Times New Roman" w:hAnsi="Times" w:cs="Times"/>
          <w:color w:val="000000"/>
          <w:sz w:val="27"/>
          <w:szCs w:val="27"/>
        </w:rPr>
        <w:t>Manjoo</w:t>
      </w:r>
      <w:proofErr w:type="spellEnd"/>
      <w:r w:rsidRPr="00474D5A">
        <w:rPr>
          <w:rFonts w:ascii="Times" w:eastAsia="Times New Roman" w:hAnsi="Times" w:cs="Times"/>
          <w:color w:val="000000"/>
          <w:sz w:val="27"/>
          <w:szCs w:val="27"/>
        </w:rPr>
        <w:t>, “Snap.”</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7. </w:t>
      </w:r>
      <w:proofErr w:type="spellStart"/>
      <w:r w:rsidRPr="00474D5A">
        <w:rPr>
          <w:rFonts w:ascii="Times" w:eastAsia="Times New Roman" w:hAnsi="Times" w:cs="Times"/>
          <w:color w:val="000000"/>
          <w:sz w:val="27"/>
          <w:szCs w:val="27"/>
        </w:rPr>
        <w:t>Anderssen</w:t>
      </w:r>
      <w:proofErr w:type="spellEnd"/>
      <w:r w:rsidRPr="00474D5A">
        <w:rPr>
          <w:rFonts w:ascii="Times" w:eastAsia="Times New Roman" w:hAnsi="Times" w:cs="Times"/>
          <w:color w:val="000000"/>
          <w:sz w:val="27"/>
          <w:szCs w:val="27"/>
        </w:rPr>
        <w:t>, “Generation Z.”</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8. Pegoraro, “Apple’s iPhone.”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9. Cunningham, “Black English,” 86.</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10. Lind, “Moving to Canada.”</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ENTRIES (IN ALPHABETICAL ORDER)</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roofErr w:type="spellStart"/>
      <w:r w:rsidRPr="00474D5A">
        <w:rPr>
          <w:rFonts w:ascii="Times" w:eastAsia="Times New Roman" w:hAnsi="Times" w:cs="Times"/>
          <w:color w:val="000000"/>
          <w:sz w:val="27"/>
          <w:szCs w:val="27"/>
        </w:rPr>
        <w:t>Anderssen</w:t>
      </w:r>
      <w:proofErr w:type="spellEnd"/>
      <w:r w:rsidRPr="00474D5A">
        <w:rPr>
          <w:rFonts w:ascii="Times" w:eastAsia="Times New Roman" w:hAnsi="Times" w:cs="Times"/>
          <w:color w:val="000000"/>
          <w:sz w:val="27"/>
          <w:szCs w:val="27"/>
        </w:rPr>
        <w:t>, Erin. “Through the Eyes of Generation Z.” </w:t>
      </w:r>
      <w:r w:rsidRPr="00474D5A">
        <w:rPr>
          <w:rFonts w:ascii="Times" w:eastAsia="Times New Roman" w:hAnsi="Times" w:cs="Times"/>
          <w:i/>
          <w:iCs/>
          <w:color w:val="000000"/>
          <w:sz w:val="27"/>
          <w:szCs w:val="27"/>
        </w:rPr>
        <w:t>Globe and Mail</w:t>
      </w:r>
      <w:r w:rsidRPr="00474D5A">
        <w:rPr>
          <w:rFonts w:ascii="Times" w:eastAsia="Times New Roman" w:hAnsi="Times" w:cs="Times"/>
          <w:color w:val="000000"/>
          <w:sz w:val="27"/>
          <w:szCs w:val="27"/>
        </w:rPr>
        <w:t> (Toronto), June 25, 2016. http://www.theglobeandmail.com/news/national/through-the-eyes-of-generation-z/article30571914/.</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Cunningham, Vinson. “You Don’t Understand: John McWhorter Makes His Case for Black English.” </w:t>
      </w:r>
      <w:r w:rsidRPr="00474D5A">
        <w:rPr>
          <w:rFonts w:ascii="Times" w:eastAsia="Times New Roman" w:hAnsi="Times" w:cs="Times"/>
          <w:i/>
          <w:iCs/>
          <w:color w:val="000000"/>
          <w:sz w:val="27"/>
          <w:szCs w:val="27"/>
        </w:rPr>
        <w:t>New Yorker</w:t>
      </w:r>
      <w:r w:rsidRPr="00474D5A">
        <w:rPr>
          <w:rFonts w:ascii="Times" w:eastAsia="Times New Roman" w:hAnsi="Times" w:cs="Times"/>
          <w:color w:val="000000"/>
          <w:sz w:val="27"/>
          <w:szCs w:val="27"/>
        </w:rPr>
        <w:t>, May 15, 2017.</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Lind, Dara. “Moving to Canada, Explained.” </w:t>
      </w:r>
      <w:r w:rsidRPr="00474D5A">
        <w:rPr>
          <w:rFonts w:ascii="Times" w:eastAsia="Times New Roman" w:hAnsi="Times" w:cs="Times"/>
          <w:i/>
          <w:iCs/>
          <w:color w:val="000000"/>
          <w:sz w:val="27"/>
          <w:szCs w:val="27"/>
        </w:rPr>
        <w:t>Vox</w:t>
      </w:r>
      <w:r w:rsidRPr="00474D5A">
        <w:rPr>
          <w:rFonts w:ascii="Times" w:eastAsia="Times New Roman" w:hAnsi="Times" w:cs="Times"/>
          <w:color w:val="000000"/>
          <w:sz w:val="27"/>
          <w:szCs w:val="27"/>
        </w:rPr>
        <w:t>, September 15, 2016. http://www.vox.com/2016/5/9/11608830/move-to-canada-how.</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roofErr w:type="spellStart"/>
      <w:r w:rsidRPr="00474D5A">
        <w:rPr>
          <w:rFonts w:ascii="Times" w:eastAsia="Times New Roman" w:hAnsi="Times" w:cs="Times"/>
          <w:color w:val="000000"/>
          <w:sz w:val="27"/>
          <w:szCs w:val="27"/>
        </w:rPr>
        <w:t>Manjoo</w:t>
      </w:r>
      <w:proofErr w:type="spellEnd"/>
      <w:r w:rsidRPr="00474D5A">
        <w:rPr>
          <w:rFonts w:ascii="Times" w:eastAsia="Times New Roman" w:hAnsi="Times" w:cs="Times"/>
          <w:color w:val="000000"/>
          <w:sz w:val="27"/>
          <w:szCs w:val="27"/>
        </w:rPr>
        <w:t xml:space="preserve">, </w:t>
      </w:r>
      <w:proofErr w:type="spellStart"/>
      <w:r w:rsidRPr="00474D5A">
        <w:rPr>
          <w:rFonts w:ascii="Times" w:eastAsia="Times New Roman" w:hAnsi="Times" w:cs="Times"/>
          <w:color w:val="000000"/>
          <w:sz w:val="27"/>
          <w:szCs w:val="27"/>
        </w:rPr>
        <w:t>Farhad</w:t>
      </w:r>
      <w:proofErr w:type="spellEnd"/>
      <w:r w:rsidRPr="00474D5A">
        <w:rPr>
          <w:rFonts w:ascii="Times" w:eastAsia="Times New Roman" w:hAnsi="Times" w:cs="Times"/>
          <w:color w:val="000000"/>
          <w:sz w:val="27"/>
          <w:szCs w:val="27"/>
        </w:rPr>
        <w:t>. “Snap Makes a Bet on the Cultural Supremacy of the Camera.” </w:t>
      </w:r>
      <w:r w:rsidRPr="00474D5A">
        <w:rPr>
          <w:rFonts w:ascii="Times" w:eastAsia="Times New Roman" w:hAnsi="Times" w:cs="Times"/>
          <w:i/>
          <w:iCs/>
          <w:color w:val="000000"/>
          <w:sz w:val="27"/>
          <w:szCs w:val="27"/>
        </w:rPr>
        <w:t>New York Times</w:t>
      </w:r>
      <w:r w:rsidRPr="00474D5A">
        <w:rPr>
          <w:rFonts w:ascii="Times" w:eastAsia="Times New Roman" w:hAnsi="Times" w:cs="Times"/>
          <w:color w:val="000000"/>
          <w:sz w:val="27"/>
          <w:szCs w:val="27"/>
        </w:rPr>
        <w:t>, March 8, 2017. https://www.nytimes.com/2017/03/08/technology/snap-makes-a-bet-on-the-cultural-supremacy-of-the-camera.html.</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Pegoraro, Rob. “Apple’s iPhone Is Sleek, Smart and Simple.” </w:t>
      </w:r>
      <w:r w:rsidRPr="00474D5A">
        <w:rPr>
          <w:rFonts w:ascii="Times" w:eastAsia="Times New Roman" w:hAnsi="Times" w:cs="Times"/>
          <w:i/>
          <w:iCs/>
          <w:color w:val="000000"/>
          <w:sz w:val="27"/>
          <w:szCs w:val="27"/>
        </w:rPr>
        <w:t>Washington Post</w:t>
      </w:r>
      <w:r w:rsidRPr="00474D5A">
        <w:rPr>
          <w:rFonts w:ascii="Times" w:eastAsia="Times New Roman" w:hAnsi="Times" w:cs="Times"/>
          <w:color w:val="000000"/>
          <w:sz w:val="27"/>
          <w:szCs w:val="27"/>
        </w:rPr>
        <w:t>, July 5, 2007. LexisNexis Academic.</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shd w:val="clear" w:color="auto" w:fill="FFFFFF"/>
        <w:spacing w:before="100" w:beforeAutospacing="1"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lastRenderedPageBreak/>
        <w:t>Readers’ comments are cited in the text or in a note but omitted from a bibliography.</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11. Eduardo B (Los Angeles), March 9, 2017, comment on </w:t>
      </w:r>
      <w:proofErr w:type="spellStart"/>
      <w:r w:rsidRPr="00474D5A">
        <w:rPr>
          <w:rFonts w:ascii="Times" w:eastAsia="Times New Roman" w:hAnsi="Times" w:cs="Times"/>
          <w:color w:val="000000"/>
          <w:sz w:val="27"/>
          <w:szCs w:val="27"/>
        </w:rPr>
        <w:t>Manjoo</w:t>
      </w:r>
      <w:proofErr w:type="spellEnd"/>
      <w:r w:rsidRPr="00474D5A">
        <w:rPr>
          <w:rFonts w:ascii="Times" w:eastAsia="Times New Roman" w:hAnsi="Times" w:cs="Times"/>
          <w:color w:val="000000"/>
          <w:sz w:val="27"/>
          <w:szCs w:val="27"/>
        </w:rPr>
        <w:t>, “Snap.”</w:t>
      </w: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t>BOOK REVIEW</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1. Fernanda </w:t>
      </w:r>
      <w:proofErr w:type="spellStart"/>
      <w:r w:rsidRPr="00474D5A">
        <w:rPr>
          <w:rFonts w:ascii="Times" w:eastAsia="Times New Roman" w:hAnsi="Times" w:cs="Times"/>
          <w:color w:val="000000"/>
          <w:sz w:val="27"/>
          <w:szCs w:val="27"/>
        </w:rPr>
        <w:t>Eberstadt</w:t>
      </w:r>
      <w:proofErr w:type="spellEnd"/>
      <w:r w:rsidRPr="00474D5A">
        <w:rPr>
          <w:rFonts w:ascii="Times" w:eastAsia="Times New Roman" w:hAnsi="Times" w:cs="Times"/>
          <w:color w:val="000000"/>
          <w:sz w:val="27"/>
          <w:szCs w:val="27"/>
        </w:rPr>
        <w:t>, “Gone Guy: A Writer Leaves His Wife, Then Disappears in Greece,” review of </w:t>
      </w:r>
      <w:r w:rsidRPr="00474D5A">
        <w:rPr>
          <w:rFonts w:ascii="Times" w:eastAsia="Times New Roman" w:hAnsi="Times" w:cs="Times"/>
          <w:i/>
          <w:iCs/>
          <w:color w:val="000000"/>
          <w:sz w:val="27"/>
          <w:szCs w:val="27"/>
        </w:rPr>
        <w:t>A Separation</w:t>
      </w:r>
      <w:r w:rsidRPr="00474D5A">
        <w:rPr>
          <w:rFonts w:ascii="Times" w:eastAsia="Times New Roman" w:hAnsi="Times" w:cs="Times"/>
          <w:color w:val="000000"/>
          <w:sz w:val="27"/>
          <w:szCs w:val="27"/>
        </w:rPr>
        <w:t>, by Katie Kitamura, </w:t>
      </w:r>
      <w:r w:rsidRPr="00474D5A">
        <w:rPr>
          <w:rFonts w:ascii="Times" w:eastAsia="Times New Roman" w:hAnsi="Times" w:cs="Times"/>
          <w:i/>
          <w:iCs/>
          <w:color w:val="000000"/>
          <w:sz w:val="27"/>
          <w:szCs w:val="27"/>
        </w:rPr>
        <w:t>New York Times</w:t>
      </w:r>
      <w:r w:rsidRPr="00474D5A">
        <w:rPr>
          <w:rFonts w:ascii="Times" w:eastAsia="Times New Roman" w:hAnsi="Times" w:cs="Times"/>
          <w:color w:val="000000"/>
          <w:sz w:val="27"/>
          <w:szCs w:val="27"/>
        </w:rPr>
        <w:t>, February 15, 2017, https://www.nytimes.com/2017/02/15/books/review/separation-katie-kitamura.html.</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2. </w:t>
      </w:r>
      <w:proofErr w:type="spellStart"/>
      <w:r w:rsidRPr="00474D5A">
        <w:rPr>
          <w:rFonts w:ascii="Times" w:eastAsia="Times New Roman" w:hAnsi="Times" w:cs="Times"/>
          <w:color w:val="000000"/>
          <w:sz w:val="27"/>
          <w:szCs w:val="27"/>
        </w:rPr>
        <w:t>Eberstadt</w:t>
      </w:r>
      <w:proofErr w:type="spellEnd"/>
      <w:r w:rsidRPr="00474D5A">
        <w:rPr>
          <w:rFonts w:ascii="Times" w:eastAsia="Times New Roman" w:hAnsi="Times" w:cs="Times"/>
          <w:color w:val="000000"/>
          <w:sz w:val="27"/>
          <w:szCs w:val="27"/>
        </w:rPr>
        <w:t>, “Gone Guy.”</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ENTRY</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roofErr w:type="spellStart"/>
      <w:r w:rsidRPr="00474D5A">
        <w:rPr>
          <w:rFonts w:ascii="Times" w:eastAsia="Times New Roman" w:hAnsi="Times" w:cs="Times"/>
          <w:color w:val="000000"/>
          <w:sz w:val="27"/>
          <w:szCs w:val="27"/>
        </w:rPr>
        <w:t>Eberstadt</w:t>
      </w:r>
      <w:proofErr w:type="spellEnd"/>
      <w:r w:rsidRPr="00474D5A">
        <w:rPr>
          <w:rFonts w:ascii="Times" w:eastAsia="Times New Roman" w:hAnsi="Times" w:cs="Times"/>
          <w:color w:val="000000"/>
          <w:sz w:val="27"/>
          <w:szCs w:val="27"/>
        </w:rPr>
        <w:t>, Fernanda. “Gone Guy: A Writer Leaves His Wife, Then Disappears in Greece.” Review of </w:t>
      </w:r>
      <w:r w:rsidRPr="00474D5A">
        <w:rPr>
          <w:rFonts w:ascii="Times" w:eastAsia="Times New Roman" w:hAnsi="Times" w:cs="Times"/>
          <w:i/>
          <w:iCs/>
          <w:color w:val="000000"/>
          <w:sz w:val="27"/>
          <w:szCs w:val="27"/>
        </w:rPr>
        <w:t>A Separation</w:t>
      </w:r>
      <w:r w:rsidRPr="00474D5A">
        <w:rPr>
          <w:rFonts w:ascii="Times" w:eastAsia="Times New Roman" w:hAnsi="Times" w:cs="Times"/>
          <w:color w:val="000000"/>
          <w:sz w:val="27"/>
          <w:szCs w:val="27"/>
        </w:rPr>
        <w:t>, by Katie Kitamura. </w:t>
      </w:r>
      <w:r w:rsidRPr="00474D5A">
        <w:rPr>
          <w:rFonts w:ascii="Times" w:eastAsia="Times New Roman" w:hAnsi="Times" w:cs="Times"/>
          <w:i/>
          <w:iCs/>
          <w:color w:val="000000"/>
          <w:sz w:val="27"/>
          <w:szCs w:val="27"/>
        </w:rPr>
        <w:t>New York Times</w:t>
      </w:r>
      <w:r w:rsidRPr="00474D5A">
        <w:rPr>
          <w:rFonts w:ascii="Times" w:eastAsia="Times New Roman" w:hAnsi="Times" w:cs="Times"/>
          <w:color w:val="000000"/>
          <w:sz w:val="27"/>
          <w:szCs w:val="27"/>
        </w:rPr>
        <w:t>, February 15, 2017. https://www.nytimes.com/2017/02/15/books/review/separation-katie-kitamura.html.</w:t>
      </w: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t>WEBSITE CONTENT</w:t>
      </w:r>
    </w:p>
    <w:p w:rsidR="00474D5A" w:rsidRPr="00474D5A" w:rsidRDefault="00474D5A" w:rsidP="00474D5A">
      <w:pPr>
        <w:shd w:val="clear" w:color="auto" w:fill="FFFFFF"/>
        <w:spacing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Web pages and other website content can be cited as shown here. For a source that does not list a date of publication, posting, or revision, include an access date (as in the Columbia example).</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 “Privacy Policy,” Privacy &amp; Terms, Google, last modified April 17, 2017, https://www.google.com/policies/privacy/.</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2. “History,” Columbia University, accessed May 15, 2017, http://www.columbia.edu/content/history.html.</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3. Google, “Privacy Policy.”</w:t>
      </w: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4. Columbia University, “History.”</w:t>
      </w: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bookmarkStart w:id="0" w:name="_GoBack"/>
      <w:bookmarkEnd w:id="0"/>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ENTRIES (IN ALPHABETICAL ORDER)</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Columbia University. “History.” Accessed May 15, 2017. http://www.columbia.edu/content/history.html.</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Google. “Privacy Policy.” Privacy &amp; Terms. Last modified April 17, 2017. </w:t>
      </w:r>
      <w:hyperlink r:id="rId6" w:history="1">
        <w:r w:rsidRPr="00474D5A">
          <w:rPr>
            <w:rStyle w:val="Hyperlink"/>
            <w:rFonts w:ascii="Times" w:eastAsia="Times New Roman" w:hAnsi="Times" w:cs="Times"/>
            <w:sz w:val="27"/>
            <w:szCs w:val="27"/>
          </w:rPr>
          <w:t>https://www.google.com/policies/privacy/</w:t>
        </w:r>
      </w:hyperlink>
      <w:r w:rsidRPr="00474D5A">
        <w:rPr>
          <w:rFonts w:ascii="Times" w:eastAsia="Times New Roman" w:hAnsi="Times" w:cs="Times"/>
          <w:color w:val="000000"/>
          <w:sz w:val="27"/>
          <w:szCs w:val="27"/>
        </w:rPr>
        <w:t>.</w:t>
      </w: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t>AUDIOVISUAL CONTENT</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 Kory Stamper, “From ‘F-Bomb’ to ‘Photobomb,’ How the Dictionary Keeps Up with English,” interview by Terry Gross, </w:t>
      </w:r>
      <w:r w:rsidRPr="00474D5A">
        <w:rPr>
          <w:rFonts w:ascii="Times" w:eastAsia="Times New Roman" w:hAnsi="Times" w:cs="Times"/>
          <w:i/>
          <w:iCs/>
          <w:color w:val="000000"/>
          <w:sz w:val="27"/>
          <w:szCs w:val="27"/>
        </w:rPr>
        <w:t>Fresh Air</w:t>
      </w:r>
      <w:r w:rsidRPr="00474D5A">
        <w:rPr>
          <w:rFonts w:ascii="Times" w:eastAsia="Times New Roman" w:hAnsi="Times" w:cs="Times"/>
          <w:color w:val="000000"/>
          <w:sz w:val="27"/>
          <w:szCs w:val="27"/>
        </w:rPr>
        <w:t>, NPR, April 19, 2017, audio, 35:25, http://www.npr.org/2017/04/19/524618639/from-f-bomb-to-photobomb-how-the-dictionary-keeps-up-with-english.</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2. Beyoncé, “Sorry,” directed by Kahlil Joseph and Beyoncé Knowles, June 22, 2016, music video, 4:25, https://youtu.be/QxsmWxxouIM.</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3. Stamper, interview.</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4. Beyoncé, “Sorry.”</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ENTRIES (IN ALPHABETICAL ORDER)</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Beyoncé. “Sorry.” Directed by Kahlil Joseph and Beyoncé Knowles. June 22, 2016. Music video, 4:25. https://youtu.be/QxsmWxxouIM.</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Stamper, Kory. “From ‘F-Bomb’ to ‘Photobomb,’ How the Dictionary Keeps Up with English.” Interview by Terry Gross. </w:t>
      </w:r>
      <w:r w:rsidRPr="00474D5A">
        <w:rPr>
          <w:rFonts w:ascii="Times" w:eastAsia="Times New Roman" w:hAnsi="Times" w:cs="Times"/>
          <w:i/>
          <w:iCs/>
          <w:color w:val="000000"/>
          <w:sz w:val="27"/>
          <w:szCs w:val="27"/>
        </w:rPr>
        <w:t>Fresh Air</w:t>
      </w:r>
      <w:r w:rsidRPr="00474D5A">
        <w:rPr>
          <w:rFonts w:ascii="Times" w:eastAsia="Times New Roman" w:hAnsi="Times" w:cs="Times"/>
          <w:color w:val="000000"/>
          <w:sz w:val="27"/>
          <w:szCs w:val="27"/>
        </w:rPr>
        <w:t>, NPR, April 19, 2017. Audio, 35:25. http://www.npr.org/2017/04/19/524618639/from-f-bomb-to-photobomb-how-the-dictionary-keeps-up-with-english.</w:t>
      </w: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t>SOCIAL MEDIA CONTENT</w:t>
      </w:r>
    </w:p>
    <w:p w:rsidR="00474D5A" w:rsidRDefault="00474D5A" w:rsidP="00474D5A">
      <w:pPr>
        <w:shd w:val="clear" w:color="auto" w:fill="FFFFFF"/>
        <w:spacing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Citations of content shared through social media can usually be limited to the text (as in the first example below). A note may be added if a more formal citation is needed or to include a link. In rare cases, a bibliography entry may also be appropriate. In place of a title, quote up to the first 160 characters of the post. Comments are cited in reference to the original post.</w:t>
      </w:r>
    </w:p>
    <w:p w:rsidR="00474D5A" w:rsidRDefault="00474D5A" w:rsidP="00474D5A">
      <w:pPr>
        <w:shd w:val="clear" w:color="auto" w:fill="FFFFFF"/>
        <w:spacing w:after="100" w:afterAutospacing="1" w:line="240" w:lineRule="auto"/>
        <w:rPr>
          <w:rFonts w:ascii="Times" w:eastAsia="Times New Roman" w:hAnsi="Times" w:cs="Times"/>
          <w:color w:val="000000"/>
          <w:sz w:val="27"/>
          <w:szCs w:val="27"/>
        </w:rPr>
      </w:pPr>
    </w:p>
    <w:p w:rsidR="00474D5A" w:rsidRPr="00474D5A" w:rsidRDefault="00474D5A" w:rsidP="00474D5A">
      <w:pPr>
        <w:shd w:val="clear" w:color="auto" w:fill="FFFFFF"/>
        <w:spacing w:after="100" w:afterAutospacing="1" w:line="240" w:lineRule="auto"/>
        <w:rPr>
          <w:rFonts w:ascii="Times" w:eastAsia="Times New Roman" w:hAnsi="Times" w:cs="Times"/>
          <w:color w:val="000000"/>
          <w:sz w:val="27"/>
          <w:szCs w:val="27"/>
        </w:rPr>
      </w:pP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TEXT</w:t>
      </w:r>
    </w:p>
    <w:p w:rsidR="00474D5A" w:rsidRDefault="00474D5A" w:rsidP="00474D5A">
      <w:pPr>
        <w:shd w:val="clear" w:color="auto" w:fill="FFFFFF"/>
        <w:spacing w:after="0"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Sloane Crosley offers the following advice: “How to edit: Attack a sentence. Write in the margins. Toss in some arrows. Cross out words. Rewrite them. Circle the whole mess and STET” (@</w:t>
      </w:r>
      <w:proofErr w:type="spellStart"/>
      <w:r w:rsidRPr="00474D5A">
        <w:rPr>
          <w:rFonts w:ascii="Times" w:eastAsia="Times New Roman" w:hAnsi="Times" w:cs="Times"/>
          <w:color w:val="000000"/>
          <w:sz w:val="27"/>
          <w:szCs w:val="27"/>
        </w:rPr>
        <w:t>askanyone</w:t>
      </w:r>
      <w:proofErr w:type="spellEnd"/>
      <w:r w:rsidRPr="00474D5A">
        <w:rPr>
          <w:rFonts w:ascii="Times" w:eastAsia="Times New Roman" w:hAnsi="Times" w:cs="Times"/>
          <w:color w:val="000000"/>
          <w:sz w:val="27"/>
          <w:szCs w:val="27"/>
        </w:rPr>
        <w:t>, Twitter, May 8, 2017).</w:t>
      </w:r>
    </w:p>
    <w:p w:rsidR="00474D5A" w:rsidRDefault="00474D5A" w:rsidP="00474D5A">
      <w:pPr>
        <w:shd w:val="clear" w:color="auto" w:fill="FFFFFF"/>
        <w:spacing w:after="0" w:line="240" w:lineRule="auto"/>
        <w:rPr>
          <w:rFonts w:ascii="Times" w:eastAsia="Times New Roman" w:hAnsi="Times" w:cs="Times"/>
          <w:color w:val="000000"/>
          <w:sz w:val="27"/>
          <w:szCs w:val="27"/>
        </w:rPr>
      </w:pPr>
    </w:p>
    <w:p w:rsidR="00474D5A" w:rsidRDefault="00474D5A" w:rsidP="00474D5A">
      <w:pPr>
        <w:shd w:val="clear" w:color="auto" w:fill="FFFFFF"/>
        <w:spacing w:after="0" w:line="240" w:lineRule="auto"/>
        <w:rPr>
          <w:rFonts w:ascii="Times" w:eastAsia="Times New Roman" w:hAnsi="Times" w:cs="Times"/>
          <w:color w:val="000000"/>
          <w:sz w:val="27"/>
          <w:szCs w:val="27"/>
        </w:rPr>
      </w:pPr>
    </w:p>
    <w:p w:rsidR="00474D5A" w:rsidRPr="00474D5A" w:rsidRDefault="00474D5A" w:rsidP="00474D5A">
      <w:pPr>
        <w:shd w:val="clear" w:color="auto" w:fill="FFFFFF"/>
        <w:spacing w:after="0" w:line="240" w:lineRule="auto"/>
        <w:rPr>
          <w:rFonts w:ascii="Times" w:eastAsia="Times New Roman" w:hAnsi="Times" w:cs="Times"/>
          <w:color w:val="000000"/>
          <w:sz w:val="27"/>
          <w:szCs w:val="27"/>
        </w:rPr>
      </w:pP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NOTES </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 Pete Souza (@</w:t>
      </w:r>
      <w:proofErr w:type="spellStart"/>
      <w:r w:rsidRPr="00474D5A">
        <w:rPr>
          <w:rFonts w:ascii="Times" w:eastAsia="Times New Roman" w:hAnsi="Times" w:cs="Times"/>
          <w:color w:val="000000"/>
          <w:sz w:val="27"/>
          <w:szCs w:val="27"/>
        </w:rPr>
        <w:t>petesouza</w:t>
      </w:r>
      <w:proofErr w:type="spellEnd"/>
      <w:r w:rsidRPr="00474D5A">
        <w:rPr>
          <w:rFonts w:ascii="Times" w:eastAsia="Times New Roman" w:hAnsi="Times" w:cs="Times"/>
          <w:color w:val="000000"/>
          <w:sz w:val="27"/>
          <w:szCs w:val="27"/>
        </w:rPr>
        <w:t>), “President Obama bids farewell to President Xi of China at the conclusion of the Nuclear Security Summit,” Instagram photo, April 1, 2016, https://www.instagram.com/p/BDrmfXTtNCt/.</w:t>
      </w:r>
    </w:p>
    <w:p w:rsid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2. Chicago Manual of Style, “Is the world ready for singular they? We thought so back in 1993,” Facebook, April 17, 2015, </w:t>
      </w:r>
      <w:hyperlink r:id="rId7" w:history="1">
        <w:r w:rsidRPr="00474D5A">
          <w:rPr>
            <w:rStyle w:val="Hyperlink"/>
            <w:rFonts w:ascii="Times" w:eastAsia="Times New Roman" w:hAnsi="Times" w:cs="Times"/>
            <w:sz w:val="27"/>
            <w:szCs w:val="27"/>
          </w:rPr>
          <w:t>https://www.facebook.com/ChicagoManual/posts/10152906193679151</w:t>
        </w:r>
      </w:hyperlink>
      <w:r w:rsidRPr="00474D5A">
        <w:rPr>
          <w:rFonts w:ascii="Times" w:eastAsia="Times New Roman" w:hAnsi="Times" w:cs="Times"/>
          <w:color w:val="000000"/>
          <w:sz w:val="27"/>
          <w:szCs w:val="27"/>
        </w:rPr>
        <w:t>.</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SHORTENED NOTES </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3. Souza, “President Obama.”</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 xml:space="preserve">4. Michele </w:t>
      </w:r>
      <w:proofErr w:type="spellStart"/>
      <w:r w:rsidRPr="00474D5A">
        <w:rPr>
          <w:rFonts w:ascii="Times" w:eastAsia="Times New Roman" w:hAnsi="Times" w:cs="Times"/>
          <w:color w:val="000000"/>
          <w:sz w:val="27"/>
          <w:szCs w:val="27"/>
        </w:rPr>
        <w:t>Truty</w:t>
      </w:r>
      <w:proofErr w:type="spellEnd"/>
      <w:r w:rsidRPr="00474D5A">
        <w:rPr>
          <w:rFonts w:ascii="Times" w:eastAsia="Times New Roman" w:hAnsi="Times" w:cs="Times"/>
          <w:color w:val="000000"/>
          <w:sz w:val="27"/>
          <w:szCs w:val="27"/>
        </w:rPr>
        <w:t>, April 17, 2015, 1:09 p.m., comment on Chicago Manual of Style, “singular they.”</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BIBLIOGRAPHY ENTRY</w:t>
      </w:r>
    </w:p>
    <w:p w:rsidR="00474D5A" w:rsidRPr="00474D5A" w:rsidRDefault="00474D5A" w:rsidP="00474D5A">
      <w:pPr>
        <w:shd w:val="clear" w:color="auto" w:fill="FFFFFF"/>
        <w:spacing w:after="0" w:line="240" w:lineRule="auto"/>
        <w:ind w:left="300" w:hanging="300"/>
        <w:rPr>
          <w:rFonts w:ascii="Times" w:eastAsia="Times New Roman" w:hAnsi="Times" w:cs="Times"/>
          <w:color w:val="000000"/>
          <w:sz w:val="27"/>
          <w:szCs w:val="27"/>
        </w:rPr>
      </w:pPr>
      <w:r w:rsidRPr="00474D5A">
        <w:rPr>
          <w:rFonts w:ascii="Times" w:eastAsia="Times New Roman" w:hAnsi="Times" w:cs="Times"/>
          <w:color w:val="000000"/>
          <w:sz w:val="27"/>
          <w:szCs w:val="27"/>
        </w:rPr>
        <w:t>Chicago Manual of Style. “Is the world ready for singular they? We thought so back in 1993.” Facebook, April 17, 2015. https://www.facebook.com/ChicagoManual/posts/10152906193679151.</w:t>
      </w:r>
    </w:p>
    <w:p w:rsidR="00474D5A" w:rsidRPr="00474D5A" w:rsidRDefault="00474D5A" w:rsidP="00474D5A">
      <w:pPr>
        <w:pBdr>
          <w:bottom w:val="single" w:sz="6" w:space="0" w:color="31A1DF"/>
        </w:pBdr>
        <w:shd w:val="clear" w:color="auto" w:fill="FFFFFF"/>
        <w:spacing w:before="450" w:after="100" w:afterAutospacing="1" w:line="240" w:lineRule="auto"/>
        <w:outlineLvl w:val="3"/>
        <w:rPr>
          <w:rFonts w:ascii="Times" w:eastAsia="Times New Roman" w:hAnsi="Times" w:cs="Times"/>
          <w:b/>
          <w:bCs/>
          <w:color w:val="31A1DF"/>
          <w:spacing w:val="30"/>
          <w:sz w:val="21"/>
          <w:szCs w:val="21"/>
        </w:rPr>
      </w:pPr>
      <w:r w:rsidRPr="00474D5A">
        <w:rPr>
          <w:rFonts w:ascii="Times" w:eastAsia="Times New Roman" w:hAnsi="Times" w:cs="Times"/>
          <w:b/>
          <w:bCs/>
          <w:color w:val="31A1DF"/>
          <w:spacing w:val="30"/>
          <w:sz w:val="21"/>
          <w:szCs w:val="21"/>
        </w:rPr>
        <w:t>PERSONAL COMMUNICATION</w:t>
      </w:r>
    </w:p>
    <w:p w:rsidR="00474D5A" w:rsidRPr="00474D5A" w:rsidRDefault="00474D5A" w:rsidP="00474D5A">
      <w:pPr>
        <w:shd w:val="clear" w:color="auto" w:fill="FFFFFF"/>
        <w:spacing w:after="100" w:afterAutospacing="1" w:line="240" w:lineRule="auto"/>
        <w:rPr>
          <w:rFonts w:ascii="Times" w:eastAsia="Times New Roman" w:hAnsi="Times" w:cs="Times"/>
          <w:color w:val="000000"/>
          <w:sz w:val="27"/>
          <w:szCs w:val="27"/>
        </w:rPr>
      </w:pPr>
      <w:r w:rsidRPr="00474D5A">
        <w:rPr>
          <w:rFonts w:ascii="Times" w:eastAsia="Times New Roman" w:hAnsi="Times" w:cs="Times"/>
          <w:color w:val="000000"/>
          <w:sz w:val="27"/>
          <w:szCs w:val="27"/>
        </w:rPr>
        <w:t>Personal interviews, correspondence, and other types of personal communications—including email and text messages and direct messages sent through social media—are usually cited in the text or in a note only; they are rarely included in a bibliography.</w:t>
      </w:r>
    </w:p>
    <w:p w:rsidR="00474D5A" w:rsidRPr="00474D5A" w:rsidRDefault="00474D5A" w:rsidP="00474D5A">
      <w:pPr>
        <w:shd w:val="clear" w:color="auto" w:fill="FFFFFF"/>
        <w:spacing w:before="100" w:beforeAutospacing="1" w:after="150" w:line="240" w:lineRule="auto"/>
        <w:outlineLvl w:val="4"/>
        <w:rPr>
          <w:rFonts w:ascii="Adobe Blank" w:eastAsia="Times New Roman" w:hAnsi="Adobe Blank" w:cs="Times New Roman"/>
          <w:color w:val="000000"/>
          <w:spacing w:val="15"/>
          <w:sz w:val="30"/>
          <w:szCs w:val="30"/>
        </w:rPr>
      </w:pPr>
      <w:r w:rsidRPr="00474D5A">
        <w:rPr>
          <w:rFonts w:ascii="Adobe Blank" w:eastAsia="Times New Roman" w:hAnsi="Adobe Blank" w:cs="Times New Roman"/>
          <w:color w:val="000000"/>
          <w:spacing w:val="15"/>
          <w:sz w:val="30"/>
          <w:szCs w:val="30"/>
        </w:rPr>
        <w:t>NOTES</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1. Sam Gomez, Facebook message to author, August 1, 2017.</w:t>
      </w:r>
    </w:p>
    <w:p w:rsidR="00474D5A" w:rsidRPr="00474D5A" w:rsidRDefault="00474D5A" w:rsidP="00474D5A">
      <w:pPr>
        <w:shd w:val="clear" w:color="auto" w:fill="FFFFFF"/>
        <w:spacing w:after="0" w:line="240" w:lineRule="auto"/>
        <w:ind w:firstLine="300"/>
        <w:rPr>
          <w:rFonts w:ascii="Times" w:eastAsia="Times New Roman" w:hAnsi="Times" w:cs="Times"/>
          <w:color w:val="000000"/>
          <w:sz w:val="27"/>
          <w:szCs w:val="27"/>
        </w:rPr>
      </w:pPr>
      <w:r w:rsidRPr="00474D5A">
        <w:rPr>
          <w:rFonts w:ascii="Times" w:eastAsia="Times New Roman" w:hAnsi="Times" w:cs="Times"/>
          <w:color w:val="000000"/>
          <w:sz w:val="27"/>
          <w:szCs w:val="27"/>
        </w:rPr>
        <w:t>2. Interview with home health aide, July 31, 2017.</w:t>
      </w:r>
    </w:p>
    <w:p w:rsidR="000270E2" w:rsidRDefault="000270E2"/>
    <w:sectPr w:rsidR="000270E2" w:rsidSect="00474D5A">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Blank">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5A"/>
    <w:rsid w:val="000270E2"/>
    <w:rsid w:val="0047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96D0"/>
  <w15:chartTrackingRefBased/>
  <w15:docId w15:val="{2F05D5DB-72E7-4922-82E9-2CB28E5C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D5A"/>
    <w:rPr>
      <w:color w:val="0563C1" w:themeColor="hyperlink"/>
      <w:u w:val="single"/>
    </w:rPr>
  </w:style>
  <w:style w:type="character" w:styleId="UnresolvedMention">
    <w:name w:val="Unresolved Mention"/>
    <w:basedOn w:val="DefaultParagraphFont"/>
    <w:uiPriority w:val="99"/>
    <w:semiHidden/>
    <w:unhideWhenUsed/>
    <w:rsid w:val="0047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hicagoManual/posts/101529061936791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policies/privacy/" TargetMode="External"/><Relationship Id="rId5" Type="http://schemas.openxmlformats.org/officeDocument/2006/relationships/hyperlink" Target="https://doi.org/10.1086/689597" TargetMode="External"/><Relationship Id="rId4" Type="http://schemas.openxmlformats.org/officeDocument/2006/relationships/hyperlink" Target="http://www.chicagomanualofstyle.org/turabian/turabian-author-date-citation-quick-guid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Kettle</dc:creator>
  <cp:keywords/>
  <dc:description/>
  <cp:lastModifiedBy>Robert Kettle</cp:lastModifiedBy>
  <cp:revision>1</cp:revision>
  <dcterms:created xsi:type="dcterms:W3CDTF">2020-05-03T20:14:00Z</dcterms:created>
  <dcterms:modified xsi:type="dcterms:W3CDTF">2020-05-03T20:25:00Z</dcterms:modified>
</cp:coreProperties>
</file>